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B4" w:rsidRDefault="00E768B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768B4" w:rsidRDefault="00E768B4">
      <w:pPr>
        <w:pStyle w:val="ConsPlusNormal"/>
        <w:jc w:val="both"/>
        <w:outlineLvl w:val="0"/>
      </w:pPr>
    </w:p>
    <w:p w:rsidR="00E768B4" w:rsidRDefault="00E768B4">
      <w:pPr>
        <w:pStyle w:val="ConsPlusTitle"/>
        <w:jc w:val="center"/>
        <w:outlineLvl w:val="0"/>
      </w:pPr>
      <w:r>
        <w:t>ПРАВИТЕЛЬСТВО САРАТОВСКОЙ ОБЛАСТИ</w:t>
      </w:r>
    </w:p>
    <w:p w:rsidR="00E768B4" w:rsidRDefault="00E768B4">
      <w:pPr>
        <w:pStyle w:val="ConsPlusTitle"/>
        <w:jc w:val="center"/>
      </w:pPr>
    </w:p>
    <w:p w:rsidR="00E768B4" w:rsidRDefault="00E768B4">
      <w:pPr>
        <w:pStyle w:val="ConsPlusTitle"/>
        <w:jc w:val="center"/>
      </w:pPr>
      <w:r>
        <w:t>ПОСТАНОВЛЕНИЕ</w:t>
      </w:r>
    </w:p>
    <w:p w:rsidR="00E768B4" w:rsidRDefault="00E768B4">
      <w:pPr>
        <w:pStyle w:val="ConsPlusTitle"/>
        <w:jc w:val="center"/>
      </w:pPr>
      <w:r>
        <w:t>от 26 января 2018 г. N 35-П</w:t>
      </w:r>
    </w:p>
    <w:p w:rsidR="00E768B4" w:rsidRDefault="00E768B4">
      <w:pPr>
        <w:pStyle w:val="ConsPlusTitle"/>
        <w:jc w:val="center"/>
      </w:pPr>
    </w:p>
    <w:p w:rsidR="00E768B4" w:rsidRDefault="00E768B4">
      <w:pPr>
        <w:pStyle w:val="ConsPlusTitle"/>
        <w:jc w:val="center"/>
      </w:pPr>
      <w:r>
        <w:t>ОБ УТВЕРЖДЕНИИ ПОЛОЖЕНИЯ О ПРЕДОСТАВЛЕНИИ СУБСИДИИ</w:t>
      </w:r>
    </w:p>
    <w:p w:rsidR="00E768B4" w:rsidRDefault="00E768B4">
      <w:pPr>
        <w:pStyle w:val="ConsPlusTitle"/>
        <w:jc w:val="center"/>
      </w:pPr>
      <w:r>
        <w:t xml:space="preserve">ИЗ ОБЛАСТНОГО БЮДЖЕТА СОЦИАЛЬНО </w:t>
      </w:r>
      <w:proofErr w:type="gramStart"/>
      <w:r>
        <w:t>ОРИЕНТИРОВАННЫМ</w:t>
      </w:r>
      <w:proofErr w:type="gramEnd"/>
    </w:p>
    <w:p w:rsidR="00E768B4" w:rsidRDefault="00E768B4">
      <w:pPr>
        <w:pStyle w:val="ConsPlusTitle"/>
        <w:jc w:val="center"/>
      </w:pPr>
      <w:r>
        <w:t>НЕКОММЕРЧЕСКИМ ОРГАНИЗАЦИЯМ НА ПРЕДОСТАВЛЕНИЕ УСЛУГ</w:t>
      </w:r>
    </w:p>
    <w:p w:rsidR="00E768B4" w:rsidRDefault="00E768B4">
      <w:pPr>
        <w:pStyle w:val="ConsPlusTitle"/>
        <w:jc w:val="center"/>
      </w:pPr>
      <w:r>
        <w:t>В ОБЛАСТИ ФИЗИЧЕСКОЙ КУЛЬТУРЫ И МАССОВОГО СПОРТА</w:t>
      </w:r>
    </w:p>
    <w:p w:rsidR="00E768B4" w:rsidRDefault="00E768B4">
      <w:pPr>
        <w:pStyle w:val="ConsPlusNormal"/>
        <w:jc w:val="both"/>
      </w:pPr>
    </w:p>
    <w:p w:rsidR="00E768B4" w:rsidRDefault="00E768B4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мая 2017 года N 541 "Об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учреждениями" Правительство области постановляет: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9" w:history="1">
        <w:r>
          <w:rPr>
            <w:color w:val="0000FF"/>
          </w:rPr>
          <w:t>Положение</w:t>
        </w:r>
      </w:hyperlink>
      <w:r>
        <w:t xml:space="preserve"> о предоставлении субсидии из областного бюджета социально ориентированным некоммерческим организациям на предоставление услуг в области физической культуры и массового спорта согласно приложению N 1.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2. Министерству информации и печати области опубликовать настоящее постановление в течение десяти дней со дня его подписания.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подписания.</w:t>
      </w:r>
    </w:p>
    <w:p w:rsidR="00E768B4" w:rsidRDefault="00E768B4">
      <w:pPr>
        <w:pStyle w:val="ConsPlusNormal"/>
        <w:jc w:val="both"/>
      </w:pPr>
    </w:p>
    <w:p w:rsidR="00E768B4" w:rsidRDefault="00E768B4">
      <w:pPr>
        <w:pStyle w:val="ConsPlusNormal"/>
        <w:jc w:val="right"/>
      </w:pPr>
      <w:r>
        <w:t>Губернатор</w:t>
      </w:r>
    </w:p>
    <w:p w:rsidR="00E768B4" w:rsidRDefault="00E768B4">
      <w:pPr>
        <w:pStyle w:val="ConsPlusNormal"/>
        <w:jc w:val="right"/>
      </w:pPr>
      <w:r>
        <w:t>Саратовской области</w:t>
      </w:r>
    </w:p>
    <w:p w:rsidR="00E768B4" w:rsidRDefault="00E768B4">
      <w:pPr>
        <w:pStyle w:val="ConsPlusNormal"/>
        <w:jc w:val="right"/>
      </w:pPr>
      <w:r>
        <w:t>В.В.РАДАЕВ</w:t>
      </w:r>
    </w:p>
    <w:p w:rsidR="00E768B4" w:rsidRDefault="00E768B4">
      <w:pPr>
        <w:pStyle w:val="ConsPlusNormal"/>
        <w:jc w:val="both"/>
      </w:pPr>
    </w:p>
    <w:p w:rsidR="00E768B4" w:rsidRDefault="00E768B4">
      <w:pPr>
        <w:pStyle w:val="ConsPlusNormal"/>
        <w:jc w:val="both"/>
      </w:pPr>
    </w:p>
    <w:p w:rsidR="00E768B4" w:rsidRDefault="00E768B4">
      <w:pPr>
        <w:pStyle w:val="ConsPlusNormal"/>
        <w:jc w:val="both"/>
      </w:pPr>
    </w:p>
    <w:p w:rsidR="00E768B4" w:rsidRDefault="00E768B4">
      <w:pPr>
        <w:pStyle w:val="ConsPlusNormal"/>
        <w:jc w:val="both"/>
      </w:pPr>
    </w:p>
    <w:p w:rsidR="00E768B4" w:rsidRDefault="00E768B4">
      <w:pPr>
        <w:pStyle w:val="ConsPlusNormal"/>
        <w:jc w:val="both"/>
      </w:pPr>
    </w:p>
    <w:p w:rsidR="00E768B4" w:rsidRDefault="00E768B4">
      <w:pPr>
        <w:pStyle w:val="ConsPlusNormal"/>
        <w:jc w:val="right"/>
        <w:outlineLvl w:val="0"/>
      </w:pPr>
      <w:r>
        <w:t>Приложение N 1</w:t>
      </w:r>
    </w:p>
    <w:p w:rsidR="00E768B4" w:rsidRDefault="00E768B4">
      <w:pPr>
        <w:pStyle w:val="ConsPlusNormal"/>
        <w:jc w:val="right"/>
      </w:pPr>
      <w:r>
        <w:t>к постановлению</w:t>
      </w:r>
    </w:p>
    <w:p w:rsidR="00E768B4" w:rsidRDefault="00E768B4">
      <w:pPr>
        <w:pStyle w:val="ConsPlusNormal"/>
        <w:jc w:val="right"/>
      </w:pPr>
      <w:r>
        <w:t>Правительства Саратовской области</w:t>
      </w:r>
    </w:p>
    <w:p w:rsidR="00E768B4" w:rsidRDefault="00E768B4">
      <w:pPr>
        <w:pStyle w:val="ConsPlusNormal"/>
        <w:jc w:val="right"/>
      </w:pPr>
      <w:r>
        <w:t>от 26 января 2018 г. N 35-П</w:t>
      </w:r>
    </w:p>
    <w:p w:rsidR="00E768B4" w:rsidRDefault="00E768B4">
      <w:pPr>
        <w:pStyle w:val="ConsPlusNormal"/>
        <w:jc w:val="both"/>
      </w:pPr>
    </w:p>
    <w:p w:rsidR="00E768B4" w:rsidRDefault="00E768B4">
      <w:pPr>
        <w:pStyle w:val="ConsPlusTitle"/>
        <w:jc w:val="center"/>
      </w:pPr>
      <w:bookmarkStart w:id="0" w:name="P29"/>
      <w:bookmarkEnd w:id="0"/>
      <w:r>
        <w:t>ПОЛОЖЕНИЕ</w:t>
      </w:r>
    </w:p>
    <w:p w:rsidR="00E768B4" w:rsidRDefault="00E768B4">
      <w:pPr>
        <w:pStyle w:val="ConsPlusTitle"/>
        <w:jc w:val="center"/>
      </w:pPr>
      <w:r>
        <w:t>О ПРЕДОСТАВЛЕНИИ СУБСИДИИ ИЗ ОБЛАСТНОГО БЮДЖЕТА</w:t>
      </w:r>
    </w:p>
    <w:p w:rsidR="00E768B4" w:rsidRDefault="00E768B4">
      <w:pPr>
        <w:pStyle w:val="ConsPlusTitle"/>
        <w:jc w:val="center"/>
      </w:pPr>
      <w:r>
        <w:t>СОЦИАЛЬНО ОРИЕНТИРОВАННЫМ НЕКОММЕРЧЕСКИМ ОРГАНИЗАЦИЯМ</w:t>
      </w:r>
    </w:p>
    <w:p w:rsidR="00E768B4" w:rsidRDefault="00E768B4">
      <w:pPr>
        <w:pStyle w:val="ConsPlusTitle"/>
        <w:jc w:val="center"/>
      </w:pPr>
      <w:r>
        <w:t>НА ПРЕДОСТАВЛЕНИЕ УСЛУГ В ОБЛАСТИ ФИЗИЧЕСКОЙ КУЛЬТУРЫ</w:t>
      </w:r>
    </w:p>
    <w:p w:rsidR="00E768B4" w:rsidRDefault="00E768B4">
      <w:pPr>
        <w:pStyle w:val="ConsPlusTitle"/>
        <w:jc w:val="center"/>
      </w:pPr>
      <w:r>
        <w:t>И МАССОВОГО СПОРТА</w:t>
      </w:r>
    </w:p>
    <w:p w:rsidR="00E768B4" w:rsidRDefault="00E768B4">
      <w:pPr>
        <w:pStyle w:val="ConsPlusNormal"/>
        <w:jc w:val="both"/>
      </w:pPr>
    </w:p>
    <w:p w:rsidR="00E768B4" w:rsidRDefault="00E768B4">
      <w:pPr>
        <w:pStyle w:val="ConsPlusNormal"/>
        <w:jc w:val="center"/>
        <w:outlineLvl w:val="1"/>
      </w:pPr>
      <w:r>
        <w:t>1. Общие положения</w:t>
      </w:r>
    </w:p>
    <w:p w:rsidR="00E768B4" w:rsidRDefault="00E768B4">
      <w:pPr>
        <w:pStyle w:val="ConsPlusNormal"/>
        <w:jc w:val="both"/>
      </w:pPr>
    </w:p>
    <w:p w:rsidR="00E768B4" w:rsidRDefault="00E768B4">
      <w:pPr>
        <w:pStyle w:val="ConsPlusNormal"/>
        <w:ind w:firstLine="540"/>
        <w:jc w:val="both"/>
      </w:pPr>
      <w:r>
        <w:t>1.1. Настоящее Положение определяет цели предоставления субсидии из областного бюджета социально ориентированным некоммерческим организациям (далее - некоммерческие организации) на предоставление услуг в области физической культуры и массового спорта, категории и критерии отбора некоммерческих организаций, имеющих право на получение субсидии, отбираемых исходя из указанных критериев, в том числе по итогам конкурса.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lastRenderedPageBreak/>
        <w:t xml:space="preserve">1.2. Субсидия предоставляется на безвозмездной основе министерством молодежной политики и спорта области (далее - Министерство) в рамках реализации </w:t>
      </w:r>
      <w:hyperlink r:id="rId7" w:history="1">
        <w:r>
          <w:rPr>
            <w:color w:val="0000FF"/>
          </w:rPr>
          <w:t>подпрограммы</w:t>
        </w:r>
      </w:hyperlink>
      <w:r>
        <w:t xml:space="preserve"> "Физическая культура и спорт. Подготовка спортивного резерва" государственной программы Саратовской области "Развитие физической культуры, спорта, туризма и молодежной политики" на 2014 - 2020 годы", утвержденной постановлением Правительства Саратовской области от 3 октября 2013 года N 526-П, в пределах средств, предусмотренных законом Саратовской области об областном бюджете на текущий финансовый год и на плановый период.</w:t>
      </w:r>
    </w:p>
    <w:p w:rsidR="00E768B4" w:rsidRDefault="00E768B4">
      <w:pPr>
        <w:pStyle w:val="ConsPlusNormal"/>
        <w:spacing w:before="220"/>
        <w:ind w:firstLine="540"/>
        <w:jc w:val="both"/>
      </w:pPr>
      <w:bookmarkStart w:id="1" w:name="P39"/>
      <w:bookmarkEnd w:id="1"/>
      <w:r>
        <w:t>1.3. Субсидия предоставляется в целях финансового обеспечения оказания следующих видов общественно полезных услуг в области физической культуры и массового спорта: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организация и проведение официальных спортивных мероприятий, включенных в календарный план официальных физкультурных мероприятий и спортивных мероприятий Саратовской области;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организация и проведение официальных физкультурных мероприятий, включенных в календарный план официальных физкультурных мероприятий и спортивных мероприятий Саратовской области;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 xml:space="preserve"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</w:t>
      </w:r>
      <w:proofErr w:type="gramStart"/>
      <w:r>
        <w:t>тестирования выполнения нормативов испытаний комплекса</w:t>
      </w:r>
      <w:proofErr w:type="gramEnd"/>
      <w:r>
        <w:t xml:space="preserve"> ГТО).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Субсидия предоставляется на финансовое обеспечение одного или нескольких видов общественно полезных услуг, указанных в настоящем пункте. Решение о видах и объемах общественно полезных услуг, по которым предоставляется субсидия, оформляется приказом Министерства до начала проведения конкурсного отбора.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1.4. Критериями отбора некоммерческих организаций являются: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наличие опыта проведения спортивных и физкультурных мероприятий;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наличие квалифицированных кадров для выполнения общественно полезных услуг;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информационная открытость.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1.5. Получателями субсидии могут быть социально ориентированные некоммерческие организации: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включенные в реестр некоммерческих организаций - исполнителей общественно полезных услуг (в области физической культуры и массового спорта);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 xml:space="preserve">основная цель </w:t>
      </w:r>
      <w:proofErr w:type="gramStart"/>
      <w:r>
        <w:t>деятельности</w:t>
      </w:r>
      <w:proofErr w:type="gramEnd"/>
      <w:r>
        <w:t xml:space="preserve"> которых в соответствии с учредительными документами - развитие одного или нескольких видов спорта на территории Саратовской области, их пропаганда, организация, проведение спортивных мероприятий.</w:t>
      </w:r>
    </w:p>
    <w:p w:rsidR="00E768B4" w:rsidRDefault="00E768B4">
      <w:pPr>
        <w:pStyle w:val="ConsPlusNormal"/>
        <w:spacing w:before="220"/>
        <w:ind w:left="540"/>
        <w:jc w:val="both"/>
      </w:pPr>
      <w:r>
        <w:t>1.6. Субсидия предоставляется по результатам конкурсного отбора.</w:t>
      </w:r>
    </w:p>
    <w:p w:rsidR="00E768B4" w:rsidRDefault="00E768B4">
      <w:pPr>
        <w:pStyle w:val="ConsPlusNormal"/>
        <w:jc w:val="both"/>
      </w:pPr>
    </w:p>
    <w:p w:rsidR="00E768B4" w:rsidRDefault="00E768B4">
      <w:pPr>
        <w:pStyle w:val="ConsPlusNormal"/>
        <w:jc w:val="center"/>
        <w:outlineLvl w:val="1"/>
      </w:pPr>
      <w:r>
        <w:t>2. Условия и порядок предоставления субсидии</w:t>
      </w:r>
    </w:p>
    <w:p w:rsidR="00E768B4" w:rsidRDefault="00E768B4">
      <w:pPr>
        <w:pStyle w:val="ConsPlusNormal"/>
        <w:jc w:val="both"/>
      </w:pPr>
    </w:p>
    <w:p w:rsidR="00E768B4" w:rsidRDefault="00E768B4">
      <w:pPr>
        <w:pStyle w:val="ConsPlusNormal"/>
        <w:ind w:firstLine="540"/>
        <w:jc w:val="both"/>
      </w:pPr>
      <w:bookmarkStart w:id="2" w:name="P55"/>
      <w:bookmarkEnd w:id="2"/>
      <w:r>
        <w:t>2.1. Условиями предоставления субсидии являются: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признание некоммерческой организации победителем конкурса - получателем субсидии;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на имущество некоммерческой организации не наложен арест;</w:t>
      </w:r>
    </w:p>
    <w:p w:rsidR="00E768B4" w:rsidRDefault="00E768B4">
      <w:pPr>
        <w:pStyle w:val="ConsPlusNormal"/>
        <w:spacing w:before="220"/>
        <w:ind w:firstLine="540"/>
        <w:jc w:val="both"/>
      </w:pPr>
      <w:proofErr w:type="gramStart"/>
      <w:r>
        <w:t xml:space="preserve">наличие согласия некоммерческой организации как получателя субсидии на осуществление </w:t>
      </w:r>
      <w:r>
        <w:lastRenderedPageBreak/>
        <w:t>Министерством и органами государственного финансового контроля области (по согласованию) обязательной проверки соблюдения условий, целей и порядка предоставления субсидии и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</w:t>
      </w:r>
      <w:proofErr w:type="gramEnd"/>
      <w:r>
        <w:t xml:space="preserve"> с достижением целей предоставления указанных средств иных операций, определенных нормативными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учреждениями;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 xml:space="preserve">соответствие требованиям, предусмотренным </w:t>
      </w:r>
      <w:hyperlink w:anchor="P60" w:history="1">
        <w:r>
          <w:rPr>
            <w:color w:val="0000FF"/>
          </w:rPr>
          <w:t>пунктом 2.2</w:t>
        </w:r>
      </w:hyperlink>
      <w:r>
        <w:t xml:space="preserve"> настоящего Положения.</w:t>
      </w:r>
    </w:p>
    <w:p w:rsidR="00E768B4" w:rsidRDefault="00E768B4">
      <w:pPr>
        <w:pStyle w:val="ConsPlusNormal"/>
        <w:spacing w:before="220"/>
        <w:ind w:firstLine="540"/>
        <w:jc w:val="both"/>
      </w:pPr>
      <w:bookmarkStart w:id="3" w:name="P60"/>
      <w:bookmarkEnd w:id="3"/>
      <w:r>
        <w:t>2.2. Некоммерческая организация на первое число месяца, в котором подается заявка на участие в конкурсе на получение субсидии, должна соответствовать следующим требованиям:</w:t>
      </w:r>
    </w:p>
    <w:p w:rsidR="00E768B4" w:rsidRDefault="00E768B4">
      <w:pPr>
        <w:pStyle w:val="ConsPlusNormal"/>
        <w:spacing w:before="220"/>
        <w:ind w:firstLine="540"/>
        <w:jc w:val="both"/>
      </w:pPr>
      <w:proofErr w:type="gramStart"/>
      <w:r>
        <w:t>некоммерческая организация не должна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</w:t>
      </w:r>
      <w:proofErr w:type="spellStart"/>
      <w:r>
        <w:t>офшорные</w:t>
      </w:r>
      <w:proofErr w:type="spellEnd"/>
      <w:r>
        <w:t xml:space="preserve"> зоны</w:t>
      </w:r>
      <w:proofErr w:type="gramEnd"/>
      <w:r>
        <w:t>) в отношении таких юридических лиц, в совокупности превышает 50 процентов;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у некоммерческой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 xml:space="preserve">у некоммерческой организации должна отсутствовать просроченная задолженность по возврату в областной бюджет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с иными правовыми актами, и иная просроченная задолженность перед областным бюджетом;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некоммерческая организация не должна находиться в процессе реорганизации, ликвидации, банкротства;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 xml:space="preserve">некоммерческая организация не должна получать средства из областного бюджета на основании иных нормативных правовых актов на цели, указанные в </w:t>
      </w:r>
      <w:hyperlink w:anchor="P39" w:history="1">
        <w:r>
          <w:rPr>
            <w:color w:val="0000FF"/>
          </w:rPr>
          <w:t>пункте 1.3</w:t>
        </w:r>
      </w:hyperlink>
      <w:r>
        <w:t xml:space="preserve"> настоящего Положения.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 xml:space="preserve">2.3. Стоимость единицы общественно полезной услуги определяется Министерством до дня объявления конкурса и утверждается приказом Министерства. Единицей общественно полезных услуг, указанных в </w:t>
      </w:r>
      <w:hyperlink w:anchor="P39" w:history="1">
        <w:r>
          <w:rPr>
            <w:color w:val="0000FF"/>
          </w:rPr>
          <w:t>пункте 1.3</w:t>
        </w:r>
      </w:hyperlink>
      <w:r>
        <w:t xml:space="preserve"> настоящего Положения, является одно мероприятие.</w:t>
      </w:r>
    </w:p>
    <w:p w:rsidR="00E768B4" w:rsidRDefault="00E768B4">
      <w:pPr>
        <w:pStyle w:val="ConsPlusNormal"/>
        <w:spacing w:before="220"/>
        <w:ind w:firstLine="540"/>
        <w:jc w:val="both"/>
      </w:pPr>
      <w:proofErr w:type="gramStart"/>
      <w:r>
        <w:t xml:space="preserve">Стоимость единицы общественно полезной услуги рассчитывается отдельно по каждому мероприятию на основании сметы расходов на мероприятие, составленной Министерством в соответствии с положением о проведении мероприятия (при отсутствии утвержденного положения - на основании проекта положения), в соответствии с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Саратовской области от 26 июня 2013 года N 316-П "О порядке финансирования за счет средств областного бюджета и нормах расходов средств на</w:t>
      </w:r>
      <w:proofErr w:type="gramEnd"/>
      <w:r>
        <w:t xml:space="preserve"> проведение официальных физкультурных мероприятий и спортивных мероприятий, включенных в календарный план официальных физкультурных мероприятий и спортивных мероприятий Саратовской области".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Расчет стоимости единицы общественно полезной услуги осуществляется по формуле:</w:t>
      </w:r>
    </w:p>
    <w:p w:rsidR="00E768B4" w:rsidRDefault="00E768B4">
      <w:pPr>
        <w:pStyle w:val="ConsPlusNormal"/>
        <w:jc w:val="both"/>
      </w:pPr>
    </w:p>
    <w:p w:rsidR="00E768B4" w:rsidRDefault="00E768B4">
      <w:pPr>
        <w:pStyle w:val="ConsPlusNormal"/>
        <w:jc w:val="center"/>
      </w:pPr>
      <w:r>
        <w:t>М = (R</w:t>
      </w:r>
      <w:r>
        <w:rPr>
          <w:vertAlign w:val="subscript"/>
        </w:rPr>
        <w:t>1</w:t>
      </w:r>
      <w:r>
        <w:t xml:space="preserve"> </w:t>
      </w:r>
      <w:proofErr w:type="spellStart"/>
      <w:r>
        <w:t>x</w:t>
      </w:r>
      <w:proofErr w:type="spellEnd"/>
      <w:r>
        <w:t xml:space="preserve"> N</w:t>
      </w:r>
      <w:r>
        <w:rPr>
          <w:vertAlign w:val="subscript"/>
        </w:rPr>
        <w:t>1</w:t>
      </w:r>
      <w:r>
        <w:t>) + (R</w:t>
      </w:r>
      <w:r>
        <w:rPr>
          <w:vertAlign w:val="subscript"/>
        </w:rPr>
        <w:t>2</w:t>
      </w:r>
      <w:r>
        <w:t xml:space="preserve"> </w:t>
      </w:r>
      <w:proofErr w:type="spellStart"/>
      <w:r>
        <w:t>x</w:t>
      </w:r>
      <w:proofErr w:type="spellEnd"/>
      <w:r>
        <w:t xml:space="preserve"> N</w:t>
      </w:r>
      <w:r>
        <w:rPr>
          <w:vertAlign w:val="subscript"/>
        </w:rPr>
        <w:t>2</w:t>
      </w:r>
      <w:r>
        <w:t>) + ... + (</w:t>
      </w:r>
      <w:proofErr w:type="spellStart"/>
      <w:r>
        <w:t>R</w:t>
      </w:r>
      <w:r>
        <w:rPr>
          <w:vertAlign w:val="subscript"/>
        </w:rPr>
        <w:t>n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N</w:t>
      </w:r>
      <w:r>
        <w:rPr>
          <w:vertAlign w:val="subscript"/>
        </w:rPr>
        <w:t>n</w:t>
      </w:r>
      <w:proofErr w:type="spellEnd"/>
      <w:r>
        <w:t>), где:</w:t>
      </w:r>
    </w:p>
    <w:p w:rsidR="00E768B4" w:rsidRDefault="00E768B4">
      <w:pPr>
        <w:pStyle w:val="ConsPlusNormal"/>
        <w:jc w:val="both"/>
      </w:pPr>
    </w:p>
    <w:p w:rsidR="00E768B4" w:rsidRDefault="00E768B4">
      <w:pPr>
        <w:pStyle w:val="ConsPlusNormal"/>
        <w:ind w:firstLine="540"/>
        <w:jc w:val="both"/>
      </w:pPr>
      <w:r>
        <w:lastRenderedPageBreak/>
        <w:t>М - стоимость единицы общественно полезной услуги;</w:t>
      </w:r>
    </w:p>
    <w:p w:rsidR="00E768B4" w:rsidRDefault="00E768B4">
      <w:pPr>
        <w:pStyle w:val="ConsPlusNormal"/>
        <w:spacing w:before="220"/>
        <w:ind w:firstLine="540"/>
        <w:jc w:val="both"/>
      </w:pPr>
      <w:proofErr w:type="gramStart"/>
      <w:r>
        <w:t>R</w:t>
      </w:r>
      <w:r>
        <w:rPr>
          <w:vertAlign w:val="subscript"/>
        </w:rPr>
        <w:t>1</w:t>
      </w:r>
      <w:r>
        <w:t>, R</w:t>
      </w:r>
      <w:r>
        <w:rPr>
          <w:vertAlign w:val="subscript"/>
        </w:rPr>
        <w:t>2</w:t>
      </w:r>
      <w:r>
        <w:t xml:space="preserve">, ..., </w:t>
      </w:r>
      <w:proofErr w:type="spellStart"/>
      <w:r>
        <w:t>R</w:t>
      </w:r>
      <w:r>
        <w:rPr>
          <w:vertAlign w:val="subscript"/>
        </w:rPr>
        <w:t>n</w:t>
      </w:r>
      <w:proofErr w:type="spellEnd"/>
      <w:r>
        <w:t xml:space="preserve"> - расходы по направлениям в соответствии с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Саратовской области от 26 июня 2013 года N 316-П "О порядке финансирования за счет средств областного бюджета и нормах расходов средств на проведение официальных физкультурных мероприятий и спортивных мероприятий, включенных в календарный план официальных физкультурных мероприятий и спортивных мероприятий Саратовской области", а при отсутствии утвержденных указанным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норм - цена</w:t>
      </w:r>
      <w:proofErr w:type="gramEnd"/>
      <w:r>
        <w:t xml:space="preserve"> товара (услуги, работы);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1</w:t>
      </w:r>
      <w:r>
        <w:t>, N</w:t>
      </w:r>
      <w:r>
        <w:rPr>
          <w:vertAlign w:val="subscript"/>
        </w:rPr>
        <w:t>2</w:t>
      </w:r>
      <w:r>
        <w:t xml:space="preserve">, ..., </w:t>
      </w:r>
      <w:proofErr w:type="spellStart"/>
      <w:r>
        <w:t>N</w:t>
      </w:r>
      <w:r>
        <w:rPr>
          <w:vertAlign w:val="subscript"/>
        </w:rPr>
        <w:t>n</w:t>
      </w:r>
      <w:proofErr w:type="spellEnd"/>
      <w:r>
        <w:t xml:space="preserve"> - количественные показатели расходов (товаров, работ, услуг).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2.4. Предоставление субсидии осуществляется на основании соглашения, заключаемого Министерством и некоммерческой организацией, признанной победителем конкурса - получателем субсидии по форме, утверждаемой министерством финансов области.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2.5. Заключение соглашения осуществляется при условии: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 xml:space="preserve">представления получателем субсидии в Министерство документов в соответствии с </w:t>
      </w:r>
      <w:hyperlink w:anchor="P119" w:history="1">
        <w:r>
          <w:rPr>
            <w:color w:val="0000FF"/>
          </w:rPr>
          <w:t>пунктом 5.6</w:t>
        </w:r>
      </w:hyperlink>
      <w:r>
        <w:t xml:space="preserve"> и </w:t>
      </w:r>
      <w:hyperlink w:anchor="P123" w:history="1">
        <w:r>
          <w:rPr>
            <w:color w:val="0000FF"/>
          </w:rPr>
          <w:t>абзацами четвертым</w:t>
        </w:r>
      </w:hyperlink>
      <w:r>
        <w:t xml:space="preserve"> - </w:t>
      </w:r>
      <w:hyperlink w:anchor="P129" w:history="1">
        <w:r>
          <w:rPr>
            <w:color w:val="0000FF"/>
          </w:rPr>
          <w:t>десятым части первой пункта 5.7</w:t>
        </w:r>
      </w:hyperlink>
      <w:r>
        <w:t xml:space="preserve"> настоящего Положения;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 xml:space="preserve">соблюдения получателем субсидии требований, предусмотренных </w:t>
      </w:r>
      <w:hyperlink w:anchor="P55" w:history="1">
        <w:r>
          <w:rPr>
            <w:color w:val="0000FF"/>
          </w:rPr>
          <w:t>пунктами 2.1</w:t>
        </w:r>
      </w:hyperlink>
      <w:r>
        <w:t xml:space="preserve"> - </w:t>
      </w:r>
      <w:hyperlink w:anchor="P60" w:history="1">
        <w:r>
          <w:rPr>
            <w:color w:val="0000FF"/>
          </w:rPr>
          <w:t>2.2</w:t>
        </w:r>
      </w:hyperlink>
      <w:r>
        <w:t xml:space="preserve"> настоящего Положения.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2.6. Перечисление субсидии осуществляется Министерством на расчетный счет получателя субсидии, открытый в кредитной организации.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2.7. Сроки устанавливаются в зависимости от периодов проведения мероприятий в соответствии с календарным планом официальных физкультурных мероприятий и спортивных мероприятий Саратовской области.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2.8. Основанием для отказа получателю субсидии в предоставлении субсидии являются: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недостоверность представленной получателем субсидии информации;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получателем субсидии документов требованиям, определенным </w:t>
      </w:r>
      <w:hyperlink w:anchor="P119" w:history="1">
        <w:r>
          <w:rPr>
            <w:color w:val="0000FF"/>
          </w:rPr>
          <w:t>пунктами 5.6</w:t>
        </w:r>
      </w:hyperlink>
      <w:r>
        <w:t xml:space="preserve"> - </w:t>
      </w:r>
      <w:hyperlink w:anchor="P120" w:history="1">
        <w:r>
          <w:rPr>
            <w:color w:val="0000FF"/>
          </w:rPr>
          <w:t>5.7</w:t>
        </w:r>
      </w:hyperlink>
      <w:r>
        <w:t xml:space="preserve"> настоящего Положения, или непредставление (представление не в полном объеме) документов, указанных в </w:t>
      </w:r>
      <w:hyperlink w:anchor="P119" w:history="1">
        <w:r>
          <w:rPr>
            <w:color w:val="0000FF"/>
          </w:rPr>
          <w:t>пункте 5.6</w:t>
        </w:r>
      </w:hyperlink>
      <w:r>
        <w:t xml:space="preserve"> и </w:t>
      </w:r>
      <w:hyperlink w:anchor="P123" w:history="1">
        <w:r>
          <w:rPr>
            <w:color w:val="0000FF"/>
          </w:rPr>
          <w:t>абзацах четвертом</w:t>
        </w:r>
      </w:hyperlink>
      <w:r>
        <w:t xml:space="preserve"> - </w:t>
      </w:r>
      <w:hyperlink w:anchor="P128" w:history="1">
        <w:r>
          <w:rPr>
            <w:color w:val="0000FF"/>
          </w:rPr>
          <w:t>девятом части первой пункта 5.7</w:t>
        </w:r>
      </w:hyperlink>
      <w:r>
        <w:t xml:space="preserve"> настоящего Положения;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 xml:space="preserve">несоответствие общественной организации требованиям, установленным </w:t>
      </w:r>
      <w:hyperlink w:anchor="P55" w:history="1">
        <w:r>
          <w:rPr>
            <w:color w:val="0000FF"/>
          </w:rPr>
          <w:t>пунктами 2.1</w:t>
        </w:r>
      </w:hyperlink>
      <w:r>
        <w:t xml:space="preserve"> - </w:t>
      </w:r>
      <w:hyperlink w:anchor="P60" w:history="1">
        <w:r>
          <w:rPr>
            <w:color w:val="0000FF"/>
          </w:rPr>
          <w:t>2.2</w:t>
        </w:r>
      </w:hyperlink>
      <w:r>
        <w:t xml:space="preserve"> настоящего Положения.</w:t>
      </w:r>
    </w:p>
    <w:p w:rsidR="00E768B4" w:rsidRDefault="00E768B4">
      <w:pPr>
        <w:pStyle w:val="ConsPlusNormal"/>
        <w:jc w:val="both"/>
      </w:pPr>
    </w:p>
    <w:p w:rsidR="00E768B4" w:rsidRDefault="00E768B4">
      <w:pPr>
        <w:pStyle w:val="ConsPlusNormal"/>
        <w:jc w:val="center"/>
        <w:outlineLvl w:val="1"/>
      </w:pPr>
      <w:r>
        <w:t>3. Отчетность</w:t>
      </w:r>
    </w:p>
    <w:p w:rsidR="00E768B4" w:rsidRDefault="00E768B4">
      <w:pPr>
        <w:pStyle w:val="ConsPlusNormal"/>
        <w:jc w:val="both"/>
      </w:pPr>
    </w:p>
    <w:p w:rsidR="00E768B4" w:rsidRDefault="00E768B4">
      <w:pPr>
        <w:pStyle w:val="ConsPlusNormal"/>
        <w:ind w:firstLine="540"/>
        <w:jc w:val="both"/>
      </w:pPr>
      <w:bookmarkStart w:id="4" w:name="P88"/>
      <w:bookmarkEnd w:id="4"/>
      <w:r>
        <w:t>3.1. Получатели субсидии: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 xml:space="preserve">ежемесячно не позднее 10 числа месяца, следующего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отчетным</w:t>
      </w:r>
      <w:proofErr w:type="gramEnd"/>
      <w:r>
        <w:t xml:space="preserve">, представляют в Министерство </w:t>
      </w:r>
      <w:hyperlink w:anchor="P284" w:history="1">
        <w:r>
          <w:rPr>
            <w:color w:val="0000FF"/>
          </w:rPr>
          <w:t>отчет</w:t>
        </w:r>
      </w:hyperlink>
      <w:r>
        <w:t xml:space="preserve"> об использовании субсидии, предоставленной из областного бюджета, по форме согласно приложению N 3 к настоящему Положению;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 xml:space="preserve">в течение 10 рабочих дней после окончания проведения мероприятий, указанных в </w:t>
      </w:r>
      <w:hyperlink w:anchor="P39" w:history="1">
        <w:r>
          <w:rPr>
            <w:color w:val="0000FF"/>
          </w:rPr>
          <w:t>пункте 1.3</w:t>
        </w:r>
      </w:hyperlink>
      <w:r>
        <w:t xml:space="preserve">, получатель субсидии представляет </w:t>
      </w:r>
      <w:hyperlink w:anchor="P374" w:history="1">
        <w:r>
          <w:rPr>
            <w:color w:val="0000FF"/>
          </w:rPr>
          <w:t>отчет</w:t>
        </w:r>
      </w:hyperlink>
      <w:r>
        <w:t xml:space="preserve"> о достижении показателей, характеризующих объем и качество оказания общественно полезной услуги, по форме согласно приложению N 4 к настоящему Положению с приложением копии документов, подтверждающих выполнение показателей объема и качества. К отчету прилагается пояснительная записка о проведении мероприятия, фотографии с места проведения мероприятия.</w:t>
      </w:r>
    </w:p>
    <w:p w:rsidR="00E768B4" w:rsidRDefault="00E768B4">
      <w:pPr>
        <w:pStyle w:val="ConsPlusNormal"/>
        <w:jc w:val="both"/>
      </w:pPr>
    </w:p>
    <w:p w:rsidR="00E768B4" w:rsidRDefault="00E768B4">
      <w:pPr>
        <w:pStyle w:val="ConsPlusNormal"/>
        <w:jc w:val="center"/>
        <w:outlineLvl w:val="1"/>
      </w:pPr>
      <w:r>
        <w:t xml:space="preserve">4. </w:t>
      </w:r>
      <w:proofErr w:type="gramStart"/>
      <w:r>
        <w:t>Контроль за</w:t>
      </w:r>
      <w:proofErr w:type="gramEnd"/>
      <w:r>
        <w:t xml:space="preserve"> соблюдением условий,</w:t>
      </w:r>
    </w:p>
    <w:p w:rsidR="00E768B4" w:rsidRDefault="00E768B4">
      <w:pPr>
        <w:pStyle w:val="ConsPlusNormal"/>
        <w:jc w:val="center"/>
      </w:pPr>
      <w:r>
        <w:t>целей и порядка предоставления субсидии</w:t>
      </w:r>
    </w:p>
    <w:p w:rsidR="00E768B4" w:rsidRDefault="00E768B4">
      <w:pPr>
        <w:pStyle w:val="ConsPlusNormal"/>
        <w:jc w:val="both"/>
      </w:pPr>
    </w:p>
    <w:p w:rsidR="00E768B4" w:rsidRDefault="00E768B4">
      <w:pPr>
        <w:pStyle w:val="ConsPlusNormal"/>
        <w:ind w:firstLine="540"/>
        <w:jc w:val="both"/>
      </w:pPr>
      <w:r>
        <w:t>4.1. Министерство и органы государственного финансового контроля области (по согласованию) осуществляют обязательную проверку соблюдения условий, целей и порядка предоставления субсидии их получателями.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 xml:space="preserve">4.2. Министерством проводится проверка на основе </w:t>
      </w:r>
      <w:proofErr w:type="gramStart"/>
      <w:r>
        <w:t>представленных</w:t>
      </w:r>
      <w:proofErr w:type="gramEnd"/>
      <w:r>
        <w:t xml:space="preserve"> получателем субсидии: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 xml:space="preserve">отчетов об использовании субсидии, указанных в </w:t>
      </w:r>
      <w:hyperlink w:anchor="P88" w:history="1">
        <w:r>
          <w:rPr>
            <w:color w:val="0000FF"/>
          </w:rPr>
          <w:t>пункте 3.1</w:t>
        </w:r>
      </w:hyperlink>
      <w:r>
        <w:t xml:space="preserve"> настоящего Положения;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документов, подтверждающих осуществление расходов (Министерство вправе требовать у получателя субсидии представления оригиналов документов, подтверждающих осуществление расходов, с последующим возвратом их получателю субсидии);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иных документов и материалов, представленных по запросу Министерства.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4.3. Проверка проводится уполномоченными должностными лицами Министерства в соответствии с их служебными обязанностями на основании решения Министра.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4.4. Решение о проведении проверки Министерством оформляется приказом. В решении указываются наименование получателя субсидии, тема проверки, руководитель и состав контрольной группы должностных лиц, уполномоченных на проведение проверки, срок проведения проверки.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4.5. По итогам проверки оформляется справка в двух экземплярах, которую подписывают все уполномоченные должностные лица и получатель субсидии.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 xml:space="preserve">4.6. В течение 5 рабочих дней </w:t>
      </w:r>
      <w:proofErr w:type="gramStart"/>
      <w:r>
        <w:t>с даты подписания</w:t>
      </w:r>
      <w:proofErr w:type="gramEnd"/>
      <w:r>
        <w:t xml:space="preserve"> справки указанная справка направляется получателю субсидии.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 xml:space="preserve">4.7. </w:t>
      </w:r>
      <w:proofErr w:type="gramStart"/>
      <w:r>
        <w:t>В случае нарушения получателем субсидии условий, установленных при ее предоставлении, выявленного по фактам проверок, проведенных Министерством и уполномоченным органом государственного финансового контроля, субсидия подлежит возврату получателем субсидии в областной бюджет в полном объеме в следующем порядке:</w:t>
      </w:r>
      <w:proofErr w:type="gramEnd"/>
    </w:p>
    <w:p w:rsidR="00E768B4" w:rsidRDefault="00E768B4">
      <w:pPr>
        <w:pStyle w:val="ConsPlusNormal"/>
        <w:spacing w:before="220"/>
        <w:ind w:firstLine="540"/>
        <w:jc w:val="both"/>
      </w:pPr>
      <w:r>
        <w:t>Министерство издает приказ о возврате субсидии получателем субсидии в областной бюджет;</w:t>
      </w:r>
    </w:p>
    <w:p w:rsidR="00E768B4" w:rsidRDefault="00E768B4">
      <w:pPr>
        <w:pStyle w:val="ConsPlusNormal"/>
        <w:spacing w:before="220"/>
        <w:ind w:firstLine="540"/>
        <w:jc w:val="both"/>
      </w:pPr>
      <w:bookmarkStart w:id="5" w:name="P106"/>
      <w:bookmarkEnd w:id="5"/>
      <w:r>
        <w:t>в течение 7 календарных дней со дня издания приказа Министерство направляет получателю субсидии письменное требование о возврате субсидии с приложением копии указанного приказа и платежных реквизитов для осуществления возврата субсидии;</w:t>
      </w:r>
    </w:p>
    <w:p w:rsidR="00E768B4" w:rsidRDefault="00E768B4">
      <w:pPr>
        <w:pStyle w:val="ConsPlusNormal"/>
        <w:spacing w:before="220"/>
        <w:ind w:firstLine="540"/>
        <w:jc w:val="both"/>
      </w:pPr>
      <w:bookmarkStart w:id="6" w:name="P107"/>
      <w:bookmarkEnd w:id="6"/>
      <w:r>
        <w:t xml:space="preserve">получатель субсидии обязан в течение 15 календарных дней со дня получения требования, предусмотренного </w:t>
      </w:r>
      <w:hyperlink w:anchor="P106" w:history="1">
        <w:r>
          <w:rPr>
            <w:color w:val="0000FF"/>
          </w:rPr>
          <w:t>абзацем третьим</w:t>
        </w:r>
      </w:hyperlink>
      <w:r>
        <w:t xml:space="preserve"> настоящего пункта, возвратить субсидию в областной бюджет;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 xml:space="preserve">если в течение срока, установленного </w:t>
      </w:r>
      <w:hyperlink w:anchor="P107" w:history="1">
        <w:r>
          <w:rPr>
            <w:color w:val="0000FF"/>
          </w:rPr>
          <w:t>абзацем четвертым</w:t>
        </w:r>
      </w:hyperlink>
      <w:r>
        <w:t xml:space="preserve"> настоящего пункта, получатель субсидии не возвратил субсидию в областной бюджет, Министерство в течение 30 календарных дней со дня истечения указанного срока направляет в соответствующий суд исковое заявление для взыскания сре</w:t>
      </w:r>
      <w:proofErr w:type="gramStart"/>
      <w:r>
        <w:t>дств в с</w:t>
      </w:r>
      <w:proofErr w:type="gramEnd"/>
      <w:r>
        <w:t>удебном порядке.</w:t>
      </w:r>
    </w:p>
    <w:p w:rsidR="00E768B4" w:rsidRDefault="00E768B4">
      <w:pPr>
        <w:pStyle w:val="ConsPlusNormal"/>
        <w:jc w:val="both"/>
      </w:pPr>
    </w:p>
    <w:p w:rsidR="00E768B4" w:rsidRDefault="00E768B4">
      <w:pPr>
        <w:pStyle w:val="ConsPlusNormal"/>
        <w:jc w:val="center"/>
        <w:outlineLvl w:val="1"/>
      </w:pPr>
      <w:r>
        <w:t>5. Порядок отбора получателей субсидии</w:t>
      </w:r>
    </w:p>
    <w:p w:rsidR="00E768B4" w:rsidRDefault="00E768B4">
      <w:pPr>
        <w:pStyle w:val="ConsPlusNormal"/>
        <w:jc w:val="both"/>
      </w:pPr>
    </w:p>
    <w:p w:rsidR="00E768B4" w:rsidRDefault="00E768B4">
      <w:pPr>
        <w:pStyle w:val="ConsPlusNormal"/>
        <w:ind w:firstLine="540"/>
        <w:jc w:val="both"/>
      </w:pPr>
      <w:r>
        <w:t xml:space="preserve">5.1. Отбор некоммерческих организаций, имеющих право на получение субсидии, </w:t>
      </w:r>
      <w:r>
        <w:lastRenderedPageBreak/>
        <w:t>проводится на конкурсной основе.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5.2. Информационное сообщение о проведении конкурсного отбора размещается на официальном сайте Министерства в информационно-телекоммуникационной сети Интернет не менее чем за 10 календарных дней до начала срока приема заявлений на предоставление субсидии (далее - заявление) и документов для участия в конкурсном отборе (далее - документы).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 xml:space="preserve">5.3. </w:t>
      </w:r>
      <w:proofErr w:type="gramStart"/>
      <w:r>
        <w:t>В информационном сообщении указываются сведения о сроке, времени и месте приема заявления и документов, необходимых для участия в конкурсном отборе, цели предоставления субсидии, условия, критерии, категории, порядок отбора некоммерческих организаций, наименование общественно полезной услуги, категории потребителей общественно полезных услуг, объем общественно полезных услуг, в отношении которых проводится конкурсный отбор, показатели качества, стоимости единицы общественно полезной услуги, а также сведения о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 xml:space="preserve"> и сроках объявления результатов конкурса.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5.4. Министерство вправе отменить проведение конкурсного отбора только в течение первой половины установленного срока для подачи заявлений. При принятии Министерством решения об отказе от проведения конкурсного отбора соответствующее уведомление размещается на официальном сайте Министерства в информационно-телекоммуникационной сети Интернет в течение одного дня со дня принятия указанного решения.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Прием заявлений на участие в конкурсе осуществляется Министерством в течение 5 рабочих дней со дня начала приема заявлений на участие в конкурсе, указанного в информационном сообщении о проведении конкурса.</w:t>
      </w:r>
    </w:p>
    <w:p w:rsidR="00E768B4" w:rsidRDefault="00E768B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768B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768B4" w:rsidRDefault="00E768B4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768B4" w:rsidRDefault="00E768B4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</w:tr>
    </w:tbl>
    <w:p w:rsidR="00E768B4" w:rsidRDefault="00E768B4">
      <w:pPr>
        <w:pStyle w:val="ConsPlusNormal"/>
        <w:spacing w:before="280"/>
        <w:ind w:firstLine="540"/>
        <w:jc w:val="both"/>
      </w:pPr>
      <w:bookmarkStart w:id="7" w:name="P119"/>
      <w:bookmarkEnd w:id="7"/>
      <w:r>
        <w:t xml:space="preserve">5.6. Для участия в конкурсе некоммерческие организации (далее - заявители) представляют в Министерство </w:t>
      </w:r>
      <w:hyperlink w:anchor="P173" w:history="1">
        <w:r>
          <w:rPr>
            <w:color w:val="0000FF"/>
          </w:rPr>
          <w:t>заявление</w:t>
        </w:r>
      </w:hyperlink>
      <w:r>
        <w:t xml:space="preserve"> на получение субсидии по форме согласно приложению N 1 к настоящему Положению с приложением документов, указанных в </w:t>
      </w:r>
      <w:hyperlink w:anchor="P130" w:history="1">
        <w:r>
          <w:rPr>
            <w:color w:val="0000FF"/>
          </w:rPr>
          <w:t>части второй пункта 5.7</w:t>
        </w:r>
      </w:hyperlink>
      <w:r>
        <w:t xml:space="preserve"> настоящего Положения (далее - заявка).</w:t>
      </w:r>
    </w:p>
    <w:p w:rsidR="00E768B4" w:rsidRDefault="00E768B4">
      <w:pPr>
        <w:pStyle w:val="ConsPlusNormal"/>
        <w:spacing w:before="220"/>
        <w:ind w:firstLine="540"/>
        <w:jc w:val="both"/>
      </w:pPr>
      <w:bookmarkStart w:id="8" w:name="P120"/>
      <w:bookmarkEnd w:id="8"/>
      <w:r>
        <w:t>5.7. Для участия в конкурсе необходимы следующие документы:</w:t>
      </w:r>
    </w:p>
    <w:p w:rsidR="00E768B4" w:rsidRDefault="00E768B4">
      <w:pPr>
        <w:pStyle w:val="ConsPlusNormal"/>
        <w:spacing w:before="220"/>
        <w:ind w:firstLine="540"/>
        <w:jc w:val="both"/>
      </w:pPr>
      <w:bookmarkStart w:id="9" w:name="P121"/>
      <w:bookmarkEnd w:id="9"/>
      <w:r>
        <w:t>выписка из Единого государственного реестра юридических лиц;</w:t>
      </w:r>
    </w:p>
    <w:p w:rsidR="00E768B4" w:rsidRDefault="00E768B4">
      <w:pPr>
        <w:pStyle w:val="ConsPlusNormal"/>
        <w:spacing w:before="220"/>
        <w:ind w:firstLine="540"/>
        <w:jc w:val="both"/>
      </w:pPr>
      <w:bookmarkStart w:id="10" w:name="P122"/>
      <w:bookmarkEnd w:id="10"/>
      <w:r>
        <w:t>справка из налогового органа об отсутствии задолженности по уплате налогов, сборов, пеней, штрафов;</w:t>
      </w:r>
    </w:p>
    <w:p w:rsidR="00E768B4" w:rsidRDefault="00E768B4">
      <w:pPr>
        <w:pStyle w:val="ConsPlusNormal"/>
        <w:spacing w:before="220"/>
        <w:ind w:firstLine="540"/>
        <w:jc w:val="both"/>
      </w:pPr>
      <w:bookmarkStart w:id="11" w:name="P123"/>
      <w:bookmarkEnd w:id="11"/>
      <w:r>
        <w:t>копии учредительных документов;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копии документов, подтверждающих назначение на должность руководителя заявителя и главного бухгалтера (при наличии соответствующей должности);</w:t>
      </w:r>
    </w:p>
    <w:p w:rsidR="00E768B4" w:rsidRDefault="004E33EE">
      <w:pPr>
        <w:pStyle w:val="ConsPlusNormal"/>
        <w:spacing w:before="220"/>
        <w:ind w:firstLine="540"/>
        <w:jc w:val="both"/>
      </w:pPr>
      <w:hyperlink w:anchor="P232" w:history="1">
        <w:r w:rsidR="00E768B4">
          <w:rPr>
            <w:color w:val="0000FF"/>
          </w:rPr>
          <w:t>смета</w:t>
        </w:r>
      </w:hyperlink>
      <w:r w:rsidR="00E768B4">
        <w:t xml:space="preserve"> расходов по форме согласно приложению N 2 к настоящему Положению;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информационное письмо, содержащее информацию о реквизитах счета в кредитной организации, на который подлежит перечислению субсидия, подписанное руководителем заявителя;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информационное письмо, подтверждающее отсутствие решения арбитражного суда о признании заявителя несостоятельным (банкротом) и об открытии конкурсного производства, подписанное руководителем заявителя;</w:t>
      </w:r>
    </w:p>
    <w:p w:rsidR="00E768B4" w:rsidRDefault="00E768B4">
      <w:pPr>
        <w:pStyle w:val="ConsPlusNormal"/>
        <w:spacing w:before="220"/>
        <w:ind w:firstLine="540"/>
        <w:jc w:val="both"/>
      </w:pPr>
      <w:bookmarkStart w:id="12" w:name="P128"/>
      <w:bookmarkEnd w:id="12"/>
      <w:r>
        <w:lastRenderedPageBreak/>
        <w:t>справка заявителя, подписанная руководителем заявителя и главным бухгалтером (при наличии соответствующей должности), об отсутствии ареста на имущество заявителя;</w:t>
      </w:r>
    </w:p>
    <w:p w:rsidR="00E768B4" w:rsidRDefault="00E768B4">
      <w:pPr>
        <w:pStyle w:val="ConsPlusNormal"/>
        <w:spacing w:before="220"/>
        <w:ind w:firstLine="540"/>
        <w:jc w:val="both"/>
      </w:pPr>
      <w:bookmarkStart w:id="13" w:name="P129"/>
      <w:bookmarkEnd w:id="13"/>
      <w:r>
        <w:t>информационное письмо, подтверждающее наличие опыта проведения или участия в проведении спортивных и (или) физкультурных мероприятий с перечислением их и приложением копий подтверждающих документов.</w:t>
      </w:r>
    </w:p>
    <w:p w:rsidR="00E768B4" w:rsidRDefault="00E768B4">
      <w:pPr>
        <w:pStyle w:val="ConsPlusNormal"/>
        <w:spacing w:before="220"/>
        <w:ind w:firstLine="540"/>
        <w:jc w:val="both"/>
      </w:pPr>
      <w:bookmarkStart w:id="14" w:name="P130"/>
      <w:bookmarkEnd w:id="14"/>
      <w:r>
        <w:t xml:space="preserve">Документы, предусмотренные </w:t>
      </w:r>
      <w:hyperlink w:anchor="P123" w:history="1">
        <w:r>
          <w:rPr>
            <w:color w:val="0000FF"/>
          </w:rPr>
          <w:t>абзацами четвертым</w:t>
        </w:r>
      </w:hyperlink>
      <w:r>
        <w:t xml:space="preserve"> - </w:t>
      </w:r>
      <w:hyperlink w:anchor="P129" w:history="1">
        <w:r>
          <w:rPr>
            <w:color w:val="0000FF"/>
          </w:rPr>
          <w:t>десятым части первой</w:t>
        </w:r>
      </w:hyperlink>
      <w:r>
        <w:t xml:space="preserve"> настоящего пункта, представляются в Министерство заявителем.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 xml:space="preserve">Сведения, содержащиеся в документах, предусмотренных </w:t>
      </w:r>
      <w:hyperlink w:anchor="P121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122" w:history="1">
        <w:r>
          <w:rPr>
            <w:color w:val="0000FF"/>
          </w:rPr>
          <w:t>третьим части первой</w:t>
        </w:r>
      </w:hyperlink>
      <w:r>
        <w:t xml:space="preserve"> настоящего пункта, запрашиваются Министерством в налоговых органах, если заявитель не представил указанные документы по собственной инициативе.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Допускается внесение соответствующих изменений в смету расходов на выполнение общественно полезной услуги, представленную некоммерческой организацией в Министерство в составе документации согласно настоящему пункту, после признания некоммерческой организации получателем субсидии на основании решения Министерства о согласовании указанных изменений.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В случае возникновения необходимости внесения изменений в смету расходов на выполнение общественно полезной услуги некоммерческая организация вправе направить в Министерство предложения с обоснованием характера, причин, необходимости вносимых изменений для их согласования Министерством.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5.8. Заявка представляется в печатном виде на бумажном носителе, должна быть сброшюрована, страницы пронумерованы, прошиты, заверены подписью руководителя заявителя и скреплены печатью заявителя.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Документы могут быть представлены заявителем лично либо направлены по почте заказным письмом. Представленные документы должны быть оформлены на русском языке, выполнены с использованием технических средств, не содержать подчисток, исправлений, помарок и сокращений. Представляемые копии документов должны быть заверены подписью руководителя заявителя и печатью заявителя.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Документы, представленные в составе заявки, заявителю не возвращаются. Заявитель несет ответственность за достоверность сведений, указанных в заявке, в соответствии с действующим законодательством.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5.9. Регистрация заявок, поданных в срок, указанный в информационном сообщении о проведении конкурса, осуществляется в той последовательности, в которой они поступили в Министерство.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Заявки регистрируются в журнале входящей корреспонденции Министерства.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5.10. Министерство обязано обеспечить конфиденциальность информации, содержащейся в заявках.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5.11. Заявки по истечении срока для приема заявок на участие в конкурсе не принимаются.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5.12. Заявитель вправе изменить или отозвать заявку в любое время путем подачи письменного заявления в адрес Министерства до окончания срока рассмотрения заявок комиссией.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5.13. В случае подачи заявки одной некоммерческой организацией конкурс признается состоявшимся.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lastRenderedPageBreak/>
        <w:t>5.14. В целях осуществления анализа документов, представленных заявителем, Министерством формируется комиссия, состав которой утверждается приказом Министерства. Численный состав комиссии не может быть менее 5 человек.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В состав комиссии включаются представители Министерства. Формой деятельности комиссии являются заседания, которые проводятся по мере необходимости.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Комиссия правомочна принимать решения, если в заседании принимает участие не менее двух третей от общего числа ее членов.</w:t>
      </w:r>
    </w:p>
    <w:p w:rsidR="00E768B4" w:rsidRDefault="00E768B4">
      <w:pPr>
        <w:pStyle w:val="ConsPlusNormal"/>
        <w:spacing w:before="220"/>
        <w:ind w:firstLine="540"/>
        <w:jc w:val="both"/>
      </w:pPr>
      <w:bookmarkStart w:id="15" w:name="P146"/>
      <w:bookmarkEnd w:id="15"/>
      <w:r>
        <w:t>5.15. Комиссия в течение не более 3 календарных дней со дня окончания срока для приема заявок осуществляет анализ документов, представленных заявителем по следующим критериям: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а) наличие опыта проведения спортивных и физкультурных мероприятий: отсутствие опыта проведения спортивных и физкультурно-массовых мероприятий - 0 баллов, есть опыт проведения одного спортивного и (или) физкультурного мероприятия - 10 баллов, есть опыт проведения 2 - 3 мероприятий - 20 баллов, есть опыт проведения более 3 мероприятий - 30 баллов;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б) наличие квалифицированных кадров для выполнения общественно полезных услуг: отсутствие специалистов - 0 баллов, до 3 специалистов - 10 баллов, свыше 3 специалистов - 30 баллов;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в) информационная открытость некоммерческой организации: наличие официального сайта, имеющего информацию о деятельности некоммерческой организации, - 30 баллов, отсутствие официального сайта - 0 баллов.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 xml:space="preserve">5.16. Каждым членом комиссии составляется оценочная ведомость, в которой он указывает количество баллов, выставляемых заявителю по всем критериям оценки заявок, указанным в </w:t>
      </w:r>
      <w:hyperlink w:anchor="P146" w:history="1">
        <w:r>
          <w:rPr>
            <w:color w:val="0000FF"/>
          </w:rPr>
          <w:t>пункте 5.15</w:t>
        </w:r>
      </w:hyperlink>
      <w:r>
        <w:t xml:space="preserve"> настоящего Положения. Комиссией составляется сводная оценочная ведомость по каждому заявителю, в которой количество баллов по каждому критерию определяется как среднее арифметическое суммы баллов, поставленных членами комиссии. Комиссией осуществляется ранжирование заявителей с указанием очередности номеров в соответствии с наибольшим количеством набранных баллов (рейтинг заявок).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5.17. Победителем признается заявитель, набравший наибольший оценочный балл. При равном количестве баллов победителем признается заявитель, заявка которого поступила в Министерство ранее.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Комиссия на основании рейтингов заявок в пределах бюджетных ассигнований, предусмотренных законом Саратовской области об областном бюджете на текущий финансовый год и на плановый период, направляет в Министерство рекомендации об определении победителя.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5.18. Решение комиссии оформляется протоколом заседания комиссии (далее - протокол) и подписывается председателем комиссии и секретарем.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>5.19. Решение комиссии направляется в течение 2 календарных дней со дня его подписания Министерству для принятия решения об определении победителя конкурса.</w:t>
      </w:r>
    </w:p>
    <w:p w:rsidR="00E768B4" w:rsidRDefault="00E768B4">
      <w:pPr>
        <w:pStyle w:val="ConsPlusNormal"/>
        <w:spacing w:before="220"/>
        <w:ind w:firstLine="540"/>
        <w:jc w:val="both"/>
      </w:pPr>
      <w:bookmarkStart w:id="16" w:name="P155"/>
      <w:bookmarkEnd w:id="16"/>
      <w:r>
        <w:t>5.20. Решение об определении победителя конкурса и предоставлении субсидии принимается Министерством и оформляется приказом в течение 3 календарных дней со дня поступления решения комиссии в адрес Министерства.</w:t>
      </w:r>
    </w:p>
    <w:p w:rsidR="00E768B4" w:rsidRDefault="00E768B4">
      <w:pPr>
        <w:pStyle w:val="ConsPlusNormal"/>
        <w:spacing w:before="220"/>
        <w:ind w:firstLine="540"/>
        <w:jc w:val="both"/>
      </w:pPr>
      <w:r>
        <w:t xml:space="preserve">5.21. В течение 3 календарных дней </w:t>
      </w:r>
      <w:proofErr w:type="gramStart"/>
      <w:r>
        <w:t>с даты издания</w:t>
      </w:r>
      <w:proofErr w:type="gramEnd"/>
      <w:r>
        <w:t xml:space="preserve"> приказа, указанного в </w:t>
      </w:r>
      <w:hyperlink w:anchor="P155" w:history="1">
        <w:r>
          <w:rPr>
            <w:color w:val="0000FF"/>
          </w:rPr>
          <w:t>пункте 5.20</w:t>
        </w:r>
      </w:hyperlink>
      <w:r>
        <w:t xml:space="preserve"> настоящего Положения, участникам конкурса направляется в письменном виде уведомление о результатах проведенного отбора с указанием количества набранных баллов.</w:t>
      </w:r>
    </w:p>
    <w:p w:rsidR="00E768B4" w:rsidRDefault="00E768B4">
      <w:pPr>
        <w:pStyle w:val="ConsPlusNormal"/>
        <w:jc w:val="both"/>
      </w:pPr>
    </w:p>
    <w:p w:rsidR="00E768B4" w:rsidRDefault="00E768B4">
      <w:pPr>
        <w:pStyle w:val="ConsPlusNormal"/>
        <w:jc w:val="both"/>
      </w:pPr>
    </w:p>
    <w:p w:rsidR="00E768B4" w:rsidRDefault="00E768B4">
      <w:pPr>
        <w:pStyle w:val="ConsPlusNormal"/>
        <w:jc w:val="both"/>
      </w:pPr>
    </w:p>
    <w:p w:rsidR="00E768B4" w:rsidRDefault="00E768B4">
      <w:pPr>
        <w:pStyle w:val="ConsPlusNormal"/>
        <w:jc w:val="both"/>
      </w:pPr>
    </w:p>
    <w:p w:rsidR="00E768B4" w:rsidRDefault="00E768B4">
      <w:pPr>
        <w:pStyle w:val="ConsPlusNormal"/>
        <w:jc w:val="both"/>
      </w:pPr>
    </w:p>
    <w:p w:rsidR="00E768B4" w:rsidRDefault="00E768B4">
      <w:pPr>
        <w:pStyle w:val="ConsPlusNormal"/>
        <w:jc w:val="right"/>
        <w:outlineLvl w:val="1"/>
      </w:pPr>
      <w:r>
        <w:t>Приложение N 1</w:t>
      </w:r>
    </w:p>
    <w:p w:rsidR="00E768B4" w:rsidRDefault="00E768B4">
      <w:pPr>
        <w:pStyle w:val="ConsPlusNormal"/>
        <w:jc w:val="right"/>
      </w:pPr>
      <w:r>
        <w:t>к Положению</w:t>
      </w:r>
    </w:p>
    <w:p w:rsidR="00E768B4" w:rsidRDefault="00E768B4">
      <w:pPr>
        <w:pStyle w:val="ConsPlusNormal"/>
        <w:jc w:val="right"/>
      </w:pPr>
      <w:r>
        <w:t>о предоставлении субсидии из областного бюджета социально</w:t>
      </w:r>
    </w:p>
    <w:p w:rsidR="00E768B4" w:rsidRDefault="00E768B4">
      <w:pPr>
        <w:pStyle w:val="ConsPlusNormal"/>
        <w:jc w:val="right"/>
      </w:pPr>
      <w:r>
        <w:t>ориентированным некоммерческим организациям</w:t>
      </w:r>
    </w:p>
    <w:p w:rsidR="00E768B4" w:rsidRDefault="00E768B4">
      <w:pPr>
        <w:pStyle w:val="ConsPlusNormal"/>
        <w:jc w:val="right"/>
      </w:pPr>
      <w:r>
        <w:t>на предоставление услуг в области физической культуры</w:t>
      </w:r>
    </w:p>
    <w:p w:rsidR="00E768B4" w:rsidRDefault="00E768B4">
      <w:pPr>
        <w:pStyle w:val="ConsPlusNormal"/>
        <w:jc w:val="right"/>
      </w:pPr>
      <w:r>
        <w:t>и массового спорта</w:t>
      </w:r>
    </w:p>
    <w:p w:rsidR="00E768B4" w:rsidRDefault="00E768B4">
      <w:pPr>
        <w:pStyle w:val="ConsPlusNormal"/>
        <w:jc w:val="both"/>
      </w:pPr>
      <w:bookmarkStart w:id="17" w:name="_GoBack"/>
    </w:p>
    <w:bookmarkEnd w:id="17"/>
    <w:p w:rsidR="00E768B4" w:rsidRDefault="00E768B4">
      <w:pPr>
        <w:pStyle w:val="ConsPlusNonformat"/>
        <w:jc w:val="both"/>
      </w:pPr>
      <w:r>
        <w:t xml:space="preserve">                              "___" ___________ 20__ года</w:t>
      </w:r>
    </w:p>
    <w:p w:rsidR="00E768B4" w:rsidRDefault="00E768B4">
      <w:pPr>
        <w:pStyle w:val="ConsPlusNonformat"/>
        <w:jc w:val="both"/>
      </w:pPr>
    </w:p>
    <w:p w:rsidR="00E768B4" w:rsidRDefault="00E768B4">
      <w:pPr>
        <w:pStyle w:val="ConsPlusNonformat"/>
        <w:jc w:val="both"/>
      </w:pPr>
      <w:r>
        <w:t xml:space="preserve">                              Министру молодежной политики и спорта области</w:t>
      </w:r>
    </w:p>
    <w:p w:rsidR="00E768B4" w:rsidRDefault="00E768B4">
      <w:pPr>
        <w:pStyle w:val="ConsPlusNonformat"/>
        <w:jc w:val="both"/>
      </w:pPr>
    </w:p>
    <w:p w:rsidR="00E768B4" w:rsidRDefault="00E768B4">
      <w:pPr>
        <w:pStyle w:val="ConsPlusNonformat"/>
        <w:jc w:val="both"/>
      </w:pPr>
      <w:bookmarkStart w:id="18" w:name="P173"/>
      <w:bookmarkEnd w:id="18"/>
      <w:r>
        <w:t xml:space="preserve">                                 Заявление</w:t>
      </w:r>
    </w:p>
    <w:p w:rsidR="00E768B4" w:rsidRDefault="00E768B4">
      <w:pPr>
        <w:pStyle w:val="ConsPlusNonformat"/>
        <w:jc w:val="both"/>
      </w:pPr>
      <w:r>
        <w:t xml:space="preserve">             на предоставление субсидии из областного бюджета</w:t>
      </w:r>
    </w:p>
    <w:p w:rsidR="00E768B4" w:rsidRDefault="00E768B4">
      <w:pPr>
        <w:pStyle w:val="ConsPlusNonformat"/>
        <w:jc w:val="both"/>
      </w:pPr>
      <w:r>
        <w:t xml:space="preserve">  социально ориентированным некоммерческим организациям на предоставление</w:t>
      </w:r>
    </w:p>
    <w:p w:rsidR="00E768B4" w:rsidRDefault="00E768B4">
      <w:pPr>
        <w:pStyle w:val="ConsPlusNonformat"/>
        <w:jc w:val="both"/>
      </w:pPr>
      <w:r>
        <w:t xml:space="preserve">          услуг в области физической культуры и массового спорта</w:t>
      </w:r>
    </w:p>
    <w:p w:rsidR="00E768B4" w:rsidRDefault="00E768B4">
      <w:pPr>
        <w:pStyle w:val="ConsPlusNonformat"/>
        <w:jc w:val="both"/>
      </w:pPr>
    </w:p>
    <w:p w:rsidR="00E768B4" w:rsidRDefault="00E768B4">
      <w:pPr>
        <w:pStyle w:val="ConsPlusNonformat"/>
        <w:jc w:val="both"/>
      </w:pPr>
      <w:r>
        <w:t xml:space="preserve">    Ознакомившись  с  условиями  получения  субсидии  из областного бюджета</w:t>
      </w:r>
    </w:p>
    <w:p w:rsidR="00E768B4" w:rsidRDefault="00E768B4">
      <w:pPr>
        <w:pStyle w:val="ConsPlusNonformat"/>
        <w:jc w:val="both"/>
      </w:pPr>
      <w:r>
        <w:t>социально  ориентированным  некоммерческим  организациям  на предоставление</w:t>
      </w:r>
    </w:p>
    <w:p w:rsidR="00E768B4" w:rsidRDefault="00E768B4">
      <w:pPr>
        <w:pStyle w:val="ConsPlusNonformat"/>
        <w:jc w:val="both"/>
      </w:pPr>
      <w:r>
        <w:t>услуг    в    области    физической    культуры    и    массового    спорта</w:t>
      </w:r>
    </w:p>
    <w:p w:rsidR="00E768B4" w:rsidRDefault="00E768B4">
      <w:pPr>
        <w:pStyle w:val="ConsPlusNonformat"/>
        <w:jc w:val="both"/>
      </w:pPr>
      <w:r>
        <w:t>___________________________________________________________________________</w:t>
      </w:r>
    </w:p>
    <w:p w:rsidR="00E768B4" w:rsidRDefault="00E768B4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E768B4" w:rsidRDefault="00E768B4">
      <w:pPr>
        <w:pStyle w:val="ConsPlusNonformat"/>
        <w:jc w:val="both"/>
      </w:pPr>
      <w:r>
        <w:t>направляет документы для рассмотрения вопроса о предоставлении субсидии.</w:t>
      </w:r>
    </w:p>
    <w:p w:rsidR="00E768B4" w:rsidRDefault="00E768B4">
      <w:pPr>
        <w:pStyle w:val="ConsPlusNonformat"/>
        <w:jc w:val="both"/>
      </w:pPr>
      <w:r>
        <w:t xml:space="preserve">    Организация   подтверждает,   что   вся   информация,   содержащаяся  </w:t>
      </w:r>
      <w:proofErr w:type="gramStart"/>
      <w:r>
        <w:t>в</w:t>
      </w:r>
      <w:proofErr w:type="gramEnd"/>
    </w:p>
    <w:p w:rsidR="00E768B4" w:rsidRDefault="00E768B4">
      <w:pPr>
        <w:pStyle w:val="ConsPlusNonformat"/>
        <w:jc w:val="both"/>
      </w:pPr>
      <w:r>
        <w:t xml:space="preserve">представленных  </w:t>
      </w:r>
      <w:proofErr w:type="gramStart"/>
      <w:r>
        <w:t>документах</w:t>
      </w:r>
      <w:proofErr w:type="gramEnd"/>
      <w:r>
        <w:t xml:space="preserve"> или их копиях, является подлинной, достоверной и</w:t>
      </w:r>
    </w:p>
    <w:p w:rsidR="00E768B4" w:rsidRDefault="00E768B4">
      <w:pPr>
        <w:pStyle w:val="ConsPlusNonformat"/>
        <w:jc w:val="both"/>
      </w:pPr>
      <w:r>
        <w:t>не возражает против доступа к ней всех заинтересованных лиц.</w:t>
      </w:r>
    </w:p>
    <w:p w:rsidR="00E768B4" w:rsidRDefault="00E768B4">
      <w:pPr>
        <w:pStyle w:val="ConsPlusNonformat"/>
        <w:jc w:val="both"/>
      </w:pPr>
    </w:p>
    <w:p w:rsidR="00E768B4" w:rsidRDefault="00E768B4">
      <w:pPr>
        <w:pStyle w:val="ConsPlusNonformat"/>
        <w:jc w:val="both"/>
      </w:pPr>
      <w:r>
        <w:t>Сокращенное наименование организации ______________________________________</w:t>
      </w:r>
    </w:p>
    <w:p w:rsidR="00E768B4" w:rsidRDefault="00E768B4">
      <w:pPr>
        <w:pStyle w:val="ConsPlusNonformat"/>
        <w:jc w:val="both"/>
      </w:pPr>
      <w:r>
        <w:t>Организационно-правовая форма _____________________________________________</w:t>
      </w:r>
    </w:p>
    <w:p w:rsidR="00E768B4" w:rsidRDefault="00E768B4">
      <w:pPr>
        <w:pStyle w:val="ConsPlusNonformat"/>
        <w:jc w:val="both"/>
      </w:pPr>
      <w:r>
        <w:t>Местонахождение ___________________________________________________________</w:t>
      </w:r>
    </w:p>
    <w:p w:rsidR="00E768B4" w:rsidRDefault="00E768B4">
      <w:pPr>
        <w:pStyle w:val="ConsPlusNonformat"/>
        <w:jc w:val="both"/>
      </w:pPr>
      <w:r>
        <w:t>Наименование должности руководителя _______________________________________</w:t>
      </w:r>
    </w:p>
    <w:p w:rsidR="00E768B4" w:rsidRDefault="00E768B4">
      <w:pPr>
        <w:pStyle w:val="ConsPlusNonformat"/>
        <w:jc w:val="both"/>
      </w:pPr>
      <w:r>
        <w:t>Ф.И.О. руководителя _______________________________________________________</w:t>
      </w:r>
    </w:p>
    <w:p w:rsidR="00E768B4" w:rsidRDefault="00E768B4">
      <w:pPr>
        <w:pStyle w:val="ConsPlusNonformat"/>
        <w:jc w:val="both"/>
      </w:pPr>
      <w:r>
        <w:t>Телефон, факс: ____________________________________________________________</w:t>
      </w:r>
    </w:p>
    <w:p w:rsidR="00E768B4" w:rsidRDefault="00E768B4">
      <w:pPr>
        <w:pStyle w:val="ConsPlusNonformat"/>
        <w:jc w:val="both"/>
      </w:pPr>
      <w:proofErr w:type="spellStart"/>
      <w:r>
        <w:t>Веб-сайт</w:t>
      </w:r>
      <w:proofErr w:type="spellEnd"/>
      <w:r>
        <w:t xml:space="preserve">     в     информационно-телекоммуникационной     сети     Интернет</w:t>
      </w:r>
    </w:p>
    <w:p w:rsidR="00E768B4" w:rsidRDefault="00E768B4">
      <w:pPr>
        <w:pStyle w:val="ConsPlusNonformat"/>
        <w:jc w:val="both"/>
      </w:pPr>
      <w:r>
        <w:t>___________________________________________________________________________</w:t>
      </w:r>
    </w:p>
    <w:p w:rsidR="00E768B4" w:rsidRDefault="00E768B4">
      <w:pPr>
        <w:pStyle w:val="ConsPlusNonformat"/>
        <w:jc w:val="both"/>
      </w:pPr>
      <w:r>
        <w:t>Электронная почта _________________________________________________________</w:t>
      </w:r>
    </w:p>
    <w:p w:rsidR="00E768B4" w:rsidRDefault="00E768B4">
      <w:pPr>
        <w:pStyle w:val="ConsPlusNonformat"/>
        <w:jc w:val="both"/>
      </w:pPr>
      <w:r>
        <w:t>Идентификационный номер налогоплательщика _________________________________</w:t>
      </w:r>
    </w:p>
    <w:p w:rsidR="00E768B4" w:rsidRDefault="00E768B4">
      <w:pPr>
        <w:pStyle w:val="ConsPlusNonformat"/>
        <w:jc w:val="both"/>
      </w:pPr>
      <w:r>
        <w:t xml:space="preserve">Основной  государственный  регистрационный  номер  записи </w:t>
      </w:r>
      <w:proofErr w:type="gramStart"/>
      <w:r>
        <w:t>о</w:t>
      </w:r>
      <w:proofErr w:type="gramEnd"/>
      <w:r>
        <w:t xml:space="preserve"> государственной</w:t>
      </w:r>
    </w:p>
    <w:p w:rsidR="00E768B4" w:rsidRDefault="00E768B4">
      <w:pPr>
        <w:pStyle w:val="ConsPlusNonformat"/>
        <w:jc w:val="both"/>
      </w:pPr>
      <w:r>
        <w:t>регистрации юридического лица (ОГРН) ______________________________________</w:t>
      </w:r>
    </w:p>
    <w:p w:rsidR="00E768B4" w:rsidRDefault="00E768B4">
      <w:pPr>
        <w:pStyle w:val="ConsPlusNonformat"/>
        <w:jc w:val="both"/>
      </w:pPr>
      <w:r>
        <w:t xml:space="preserve">Серия и номер свидетельства о внесении записи </w:t>
      </w:r>
      <w:proofErr w:type="gramStart"/>
      <w:r>
        <w:t>в</w:t>
      </w:r>
      <w:proofErr w:type="gramEnd"/>
      <w:r>
        <w:t xml:space="preserve"> Единый государственный</w:t>
      </w:r>
    </w:p>
    <w:p w:rsidR="00E768B4" w:rsidRDefault="00E768B4">
      <w:pPr>
        <w:pStyle w:val="ConsPlusNonformat"/>
        <w:jc w:val="both"/>
      </w:pPr>
      <w:r>
        <w:t>реестр юридических лиц ____________________________________________________</w:t>
      </w:r>
    </w:p>
    <w:p w:rsidR="00E768B4" w:rsidRDefault="00E768B4">
      <w:pPr>
        <w:pStyle w:val="ConsPlusNonformat"/>
        <w:jc w:val="both"/>
      </w:pPr>
      <w:r>
        <w:t>Кем выдано ________________________________________________________________</w:t>
      </w:r>
    </w:p>
    <w:p w:rsidR="00E768B4" w:rsidRDefault="00E768B4">
      <w:pPr>
        <w:pStyle w:val="ConsPlusNonformat"/>
        <w:jc w:val="both"/>
      </w:pPr>
      <w:r>
        <w:t>Дата выдачи _______________________________________________________________</w:t>
      </w:r>
    </w:p>
    <w:p w:rsidR="00E768B4" w:rsidRDefault="00E768B4">
      <w:pPr>
        <w:pStyle w:val="ConsPlusNonformat"/>
        <w:jc w:val="both"/>
      </w:pPr>
      <w:r>
        <w:t>Основные виды деятельности ________________________________________________</w:t>
      </w:r>
    </w:p>
    <w:p w:rsidR="00E768B4" w:rsidRDefault="00E768B4">
      <w:pPr>
        <w:pStyle w:val="ConsPlusNonformat"/>
        <w:jc w:val="both"/>
      </w:pPr>
      <w:r>
        <w:t>Наименование видов экономической деятельности _____________________________</w:t>
      </w:r>
    </w:p>
    <w:p w:rsidR="00E768B4" w:rsidRDefault="00E768B4">
      <w:pPr>
        <w:pStyle w:val="ConsPlusNonformat"/>
        <w:jc w:val="both"/>
      </w:pPr>
      <w:r>
        <w:t>Дата   включения   в   реестр  некоммерческих  организаций  -  исполнителей</w:t>
      </w:r>
    </w:p>
    <w:p w:rsidR="00E768B4" w:rsidRDefault="00E768B4">
      <w:pPr>
        <w:pStyle w:val="ConsPlusNonformat"/>
        <w:jc w:val="both"/>
      </w:pPr>
      <w:r>
        <w:t>общественно полезных услуг ________________________________________________</w:t>
      </w:r>
    </w:p>
    <w:p w:rsidR="00E768B4" w:rsidRDefault="00E768B4">
      <w:pPr>
        <w:pStyle w:val="ConsPlusNonformat"/>
        <w:jc w:val="both"/>
      </w:pPr>
      <w:r>
        <w:t>Общая  сумма планируемых расходов на выполнение общественно полезных услуг,</w:t>
      </w:r>
    </w:p>
    <w:p w:rsidR="00E768B4" w:rsidRDefault="00E768B4">
      <w:pPr>
        <w:pStyle w:val="ConsPlusNonformat"/>
        <w:jc w:val="both"/>
      </w:pPr>
      <w:r>
        <w:t>руб. _____________________________________________________________________,</w:t>
      </w:r>
    </w:p>
    <w:p w:rsidR="00E768B4" w:rsidRDefault="00E768B4">
      <w:pPr>
        <w:pStyle w:val="ConsPlusNonformat"/>
        <w:jc w:val="both"/>
      </w:pPr>
      <w:r>
        <w:t>Имеющиеся   материально-технические   ресурсы  для  выполнения  общественно</w:t>
      </w:r>
    </w:p>
    <w:p w:rsidR="00E768B4" w:rsidRDefault="00E768B4">
      <w:pPr>
        <w:pStyle w:val="ConsPlusNonformat"/>
        <w:jc w:val="both"/>
      </w:pPr>
      <w:r>
        <w:t>полезной услуги ___________________________________________________________</w:t>
      </w:r>
    </w:p>
    <w:p w:rsidR="00E768B4" w:rsidRDefault="00E768B4">
      <w:pPr>
        <w:pStyle w:val="ConsPlusNonformat"/>
        <w:jc w:val="both"/>
      </w:pPr>
      <w:proofErr w:type="gramStart"/>
      <w:r>
        <w:t>Описание  кадрового  потенциала  (должность,  количество  работников, в том</w:t>
      </w:r>
      <w:proofErr w:type="gramEnd"/>
    </w:p>
    <w:p w:rsidR="00E768B4" w:rsidRDefault="00E768B4">
      <w:pPr>
        <w:pStyle w:val="ConsPlusNonformat"/>
        <w:jc w:val="both"/>
      </w:pPr>
      <w:r>
        <w:t xml:space="preserve">числе  </w:t>
      </w:r>
      <w:proofErr w:type="gramStart"/>
      <w:r>
        <w:t>привлекаемых</w:t>
      </w:r>
      <w:proofErr w:type="gramEnd"/>
      <w:r>
        <w:t xml:space="preserve">  (планируемых  к  привлечению)  по  гражданско-правовым</w:t>
      </w:r>
    </w:p>
    <w:p w:rsidR="00E768B4" w:rsidRDefault="00E768B4">
      <w:pPr>
        <w:pStyle w:val="ConsPlusNonformat"/>
        <w:jc w:val="both"/>
      </w:pPr>
      <w:r>
        <w:t>договорам) ________________________________________________________________</w:t>
      </w:r>
    </w:p>
    <w:p w:rsidR="00E768B4" w:rsidRDefault="00E768B4">
      <w:pPr>
        <w:pStyle w:val="ConsPlusNonformat"/>
        <w:jc w:val="both"/>
      </w:pPr>
    </w:p>
    <w:p w:rsidR="00E768B4" w:rsidRDefault="00E768B4">
      <w:pPr>
        <w:pStyle w:val="ConsPlusNonformat"/>
        <w:jc w:val="both"/>
      </w:pPr>
      <w:r>
        <w:t>Руководитель организации      _________________        ____________________</w:t>
      </w:r>
    </w:p>
    <w:p w:rsidR="00E768B4" w:rsidRDefault="00E768B4">
      <w:pPr>
        <w:pStyle w:val="ConsPlusNonformat"/>
        <w:jc w:val="both"/>
      </w:pPr>
      <w:r>
        <w:t xml:space="preserve">                                  (подпись)             (Ф.И.О. полностью)</w:t>
      </w:r>
    </w:p>
    <w:p w:rsidR="00E768B4" w:rsidRDefault="00E768B4">
      <w:pPr>
        <w:pStyle w:val="ConsPlusNonformat"/>
        <w:jc w:val="both"/>
      </w:pPr>
    </w:p>
    <w:p w:rsidR="00E768B4" w:rsidRDefault="00E768B4">
      <w:pPr>
        <w:pStyle w:val="ConsPlusNonformat"/>
        <w:jc w:val="both"/>
      </w:pPr>
      <w:r>
        <w:lastRenderedPageBreak/>
        <w:t>Дата                                                 М.П.</w:t>
      </w:r>
    </w:p>
    <w:p w:rsidR="00E768B4" w:rsidRDefault="00E768B4">
      <w:pPr>
        <w:pStyle w:val="ConsPlusNormal"/>
        <w:jc w:val="both"/>
      </w:pPr>
    </w:p>
    <w:p w:rsidR="00E768B4" w:rsidRDefault="00E768B4">
      <w:pPr>
        <w:pStyle w:val="ConsPlusNormal"/>
        <w:jc w:val="both"/>
      </w:pPr>
    </w:p>
    <w:p w:rsidR="00E768B4" w:rsidRDefault="00E768B4">
      <w:pPr>
        <w:pStyle w:val="ConsPlusNormal"/>
        <w:jc w:val="both"/>
      </w:pPr>
    </w:p>
    <w:p w:rsidR="00E768B4" w:rsidRDefault="00E768B4">
      <w:pPr>
        <w:pStyle w:val="ConsPlusNormal"/>
        <w:jc w:val="both"/>
      </w:pPr>
    </w:p>
    <w:p w:rsidR="00E768B4" w:rsidRDefault="00E768B4">
      <w:pPr>
        <w:pStyle w:val="ConsPlusNormal"/>
        <w:jc w:val="both"/>
      </w:pPr>
    </w:p>
    <w:p w:rsidR="00E768B4" w:rsidRDefault="00E768B4">
      <w:pPr>
        <w:pStyle w:val="ConsPlusNormal"/>
        <w:jc w:val="right"/>
        <w:outlineLvl w:val="1"/>
      </w:pPr>
      <w:r>
        <w:t>Приложение N 2</w:t>
      </w:r>
    </w:p>
    <w:p w:rsidR="00E768B4" w:rsidRDefault="00E768B4">
      <w:pPr>
        <w:pStyle w:val="ConsPlusNormal"/>
        <w:jc w:val="right"/>
      </w:pPr>
      <w:r>
        <w:t>к Положению</w:t>
      </w:r>
    </w:p>
    <w:p w:rsidR="00E768B4" w:rsidRDefault="00E768B4">
      <w:pPr>
        <w:pStyle w:val="ConsPlusNormal"/>
        <w:jc w:val="right"/>
      </w:pPr>
      <w:r>
        <w:t>о предоставлении субсидии из областного бюджета социально</w:t>
      </w:r>
    </w:p>
    <w:p w:rsidR="00E768B4" w:rsidRDefault="00E768B4">
      <w:pPr>
        <w:pStyle w:val="ConsPlusNormal"/>
        <w:jc w:val="right"/>
      </w:pPr>
      <w:r>
        <w:t>ориентированным некоммерческим организациям</w:t>
      </w:r>
    </w:p>
    <w:p w:rsidR="00E768B4" w:rsidRDefault="00E768B4">
      <w:pPr>
        <w:pStyle w:val="ConsPlusNormal"/>
        <w:jc w:val="right"/>
      </w:pPr>
      <w:r>
        <w:t>на предоставление услуг в области физической культуры</w:t>
      </w:r>
    </w:p>
    <w:p w:rsidR="00E768B4" w:rsidRDefault="00E768B4">
      <w:pPr>
        <w:pStyle w:val="ConsPlusNormal"/>
        <w:jc w:val="right"/>
      </w:pPr>
      <w:r>
        <w:t>и массового спорта</w:t>
      </w:r>
    </w:p>
    <w:p w:rsidR="00E768B4" w:rsidRDefault="00E768B4">
      <w:pPr>
        <w:pStyle w:val="ConsPlusNormal"/>
        <w:jc w:val="both"/>
      </w:pPr>
    </w:p>
    <w:p w:rsidR="00E768B4" w:rsidRDefault="00E768B4">
      <w:pPr>
        <w:pStyle w:val="ConsPlusNonformat"/>
        <w:jc w:val="both"/>
      </w:pPr>
      <w:bookmarkStart w:id="19" w:name="P232"/>
      <w:bookmarkEnd w:id="19"/>
      <w:r>
        <w:t xml:space="preserve">                                   Смета</w:t>
      </w:r>
    </w:p>
    <w:p w:rsidR="00E768B4" w:rsidRDefault="00E768B4">
      <w:pPr>
        <w:pStyle w:val="ConsPlusNonformat"/>
        <w:jc w:val="both"/>
      </w:pPr>
      <w:r>
        <w:t xml:space="preserve">            расходов на выполнение общественно полезной услуги</w:t>
      </w:r>
    </w:p>
    <w:p w:rsidR="00E768B4" w:rsidRDefault="00E768B4">
      <w:pPr>
        <w:pStyle w:val="ConsPlusNonformat"/>
        <w:jc w:val="both"/>
      </w:pPr>
      <w:r>
        <w:t xml:space="preserve">    __________________________________________________________________</w:t>
      </w:r>
    </w:p>
    <w:p w:rsidR="00E768B4" w:rsidRDefault="00E768B4">
      <w:pPr>
        <w:pStyle w:val="ConsPlusNonformat"/>
        <w:jc w:val="both"/>
      </w:pPr>
      <w:r>
        <w:t xml:space="preserve">                 (наименование некоммерческой организации)</w:t>
      </w:r>
    </w:p>
    <w:p w:rsidR="00E768B4" w:rsidRDefault="00E768B4">
      <w:pPr>
        <w:pStyle w:val="ConsPlusNonformat"/>
        <w:jc w:val="both"/>
      </w:pPr>
    </w:p>
    <w:p w:rsidR="00E768B4" w:rsidRDefault="00E768B4">
      <w:pPr>
        <w:pStyle w:val="ConsPlusNonformat"/>
        <w:jc w:val="both"/>
      </w:pPr>
      <w:r>
        <w:t>Наименование услуги _______________________________________________________</w:t>
      </w:r>
    </w:p>
    <w:p w:rsidR="00E768B4" w:rsidRDefault="00E768B4">
      <w:pPr>
        <w:pStyle w:val="ConsPlusNonformat"/>
        <w:jc w:val="both"/>
      </w:pPr>
      <w:r>
        <w:t>Наименование мероприятия __________________________________________________</w:t>
      </w:r>
    </w:p>
    <w:p w:rsidR="00E768B4" w:rsidRDefault="00E768B4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756"/>
        <w:gridCol w:w="2126"/>
        <w:gridCol w:w="1417"/>
        <w:gridCol w:w="2211"/>
      </w:tblGrid>
      <w:tr w:rsidR="00E768B4">
        <w:tc>
          <w:tcPr>
            <w:tcW w:w="567" w:type="dxa"/>
          </w:tcPr>
          <w:p w:rsidR="00E768B4" w:rsidRDefault="00E768B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56" w:type="dxa"/>
          </w:tcPr>
          <w:p w:rsidR="00E768B4" w:rsidRDefault="00E768B4">
            <w:pPr>
              <w:pStyle w:val="ConsPlusNormal"/>
              <w:jc w:val="center"/>
            </w:pPr>
            <w:r>
              <w:t>Направления расходов/наименование расходов</w:t>
            </w:r>
          </w:p>
        </w:tc>
        <w:tc>
          <w:tcPr>
            <w:tcW w:w="2126" w:type="dxa"/>
          </w:tcPr>
          <w:p w:rsidR="00E768B4" w:rsidRDefault="00E768B4">
            <w:pPr>
              <w:pStyle w:val="ConsPlusNormal"/>
              <w:jc w:val="center"/>
            </w:pPr>
            <w:r>
              <w:t>Нормы расходов (при наличии), цена товаров, услуг (рублей)</w:t>
            </w:r>
          </w:p>
        </w:tc>
        <w:tc>
          <w:tcPr>
            <w:tcW w:w="1417" w:type="dxa"/>
          </w:tcPr>
          <w:p w:rsidR="00E768B4" w:rsidRDefault="00E768B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2211" w:type="dxa"/>
          </w:tcPr>
          <w:p w:rsidR="00E768B4" w:rsidRDefault="00E768B4">
            <w:pPr>
              <w:pStyle w:val="ConsPlusNormal"/>
              <w:jc w:val="center"/>
            </w:pPr>
            <w:r>
              <w:t>Всего расходы на мероприятие (рублей)</w:t>
            </w:r>
          </w:p>
        </w:tc>
      </w:tr>
      <w:tr w:rsidR="00E768B4">
        <w:tc>
          <w:tcPr>
            <w:tcW w:w="567" w:type="dxa"/>
          </w:tcPr>
          <w:p w:rsidR="00E768B4" w:rsidRDefault="00E768B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56" w:type="dxa"/>
          </w:tcPr>
          <w:p w:rsidR="00E768B4" w:rsidRDefault="00E768B4">
            <w:pPr>
              <w:pStyle w:val="ConsPlusNormal"/>
            </w:pPr>
          </w:p>
        </w:tc>
        <w:tc>
          <w:tcPr>
            <w:tcW w:w="2126" w:type="dxa"/>
          </w:tcPr>
          <w:p w:rsidR="00E768B4" w:rsidRDefault="00E768B4">
            <w:pPr>
              <w:pStyle w:val="ConsPlusNormal"/>
            </w:pPr>
          </w:p>
        </w:tc>
        <w:tc>
          <w:tcPr>
            <w:tcW w:w="1417" w:type="dxa"/>
          </w:tcPr>
          <w:p w:rsidR="00E768B4" w:rsidRDefault="00E768B4">
            <w:pPr>
              <w:pStyle w:val="ConsPlusNormal"/>
            </w:pPr>
          </w:p>
        </w:tc>
        <w:tc>
          <w:tcPr>
            <w:tcW w:w="2211" w:type="dxa"/>
          </w:tcPr>
          <w:p w:rsidR="00E768B4" w:rsidRDefault="00E768B4">
            <w:pPr>
              <w:pStyle w:val="ConsPlusNormal"/>
            </w:pPr>
          </w:p>
        </w:tc>
      </w:tr>
      <w:tr w:rsidR="00E768B4">
        <w:tc>
          <w:tcPr>
            <w:tcW w:w="567" w:type="dxa"/>
          </w:tcPr>
          <w:p w:rsidR="00E768B4" w:rsidRDefault="00E768B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56" w:type="dxa"/>
          </w:tcPr>
          <w:p w:rsidR="00E768B4" w:rsidRDefault="00E768B4">
            <w:pPr>
              <w:pStyle w:val="ConsPlusNormal"/>
            </w:pPr>
          </w:p>
        </w:tc>
        <w:tc>
          <w:tcPr>
            <w:tcW w:w="2126" w:type="dxa"/>
          </w:tcPr>
          <w:p w:rsidR="00E768B4" w:rsidRDefault="00E768B4">
            <w:pPr>
              <w:pStyle w:val="ConsPlusNormal"/>
            </w:pPr>
          </w:p>
        </w:tc>
        <w:tc>
          <w:tcPr>
            <w:tcW w:w="1417" w:type="dxa"/>
          </w:tcPr>
          <w:p w:rsidR="00E768B4" w:rsidRDefault="00E768B4">
            <w:pPr>
              <w:pStyle w:val="ConsPlusNormal"/>
            </w:pPr>
          </w:p>
        </w:tc>
        <w:tc>
          <w:tcPr>
            <w:tcW w:w="2211" w:type="dxa"/>
          </w:tcPr>
          <w:p w:rsidR="00E768B4" w:rsidRDefault="00E768B4">
            <w:pPr>
              <w:pStyle w:val="ConsPlusNormal"/>
            </w:pPr>
          </w:p>
        </w:tc>
      </w:tr>
      <w:tr w:rsidR="00E768B4">
        <w:tc>
          <w:tcPr>
            <w:tcW w:w="567" w:type="dxa"/>
          </w:tcPr>
          <w:p w:rsidR="00E768B4" w:rsidRDefault="00E768B4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756" w:type="dxa"/>
          </w:tcPr>
          <w:p w:rsidR="00E768B4" w:rsidRDefault="00E768B4">
            <w:pPr>
              <w:pStyle w:val="ConsPlusNormal"/>
            </w:pPr>
          </w:p>
        </w:tc>
        <w:tc>
          <w:tcPr>
            <w:tcW w:w="2126" w:type="dxa"/>
          </w:tcPr>
          <w:p w:rsidR="00E768B4" w:rsidRDefault="00E768B4">
            <w:pPr>
              <w:pStyle w:val="ConsPlusNormal"/>
            </w:pPr>
          </w:p>
        </w:tc>
        <w:tc>
          <w:tcPr>
            <w:tcW w:w="1417" w:type="dxa"/>
          </w:tcPr>
          <w:p w:rsidR="00E768B4" w:rsidRDefault="00E768B4">
            <w:pPr>
              <w:pStyle w:val="ConsPlusNormal"/>
            </w:pPr>
          </w:p>
        </w:tc>
        <w:tc>
          <w:tcPr>
            <w:tcW w:w="2211" w:type="dxa"/>
          </w:tcPr>
          <w:p w:rsidR="00E768B4" w:rsidRDefault="00E768B4">
            <w:pPr>
              <w:pStyle w:val="ConsPlusNormal"/>
            </w:pPr>
          </w:p>
        </w:tc>
      </w:tr>
      <w:tr w:rsidR="00E768B4">
        <w:tc>
          <w:tcPr>
            <w:tcW w:w="3323" w:type="dxa"/>
            <w:gridSpan w:val="2"/>
          </w:tcPr>
          <w:p w:rsidR="00E768B4" w:rsidRDefault="00E768B4">
            <w:pPr>
              <w:pStyle w:val="ConsPlusNormal"/>
              <w:ind w:firstLine="709"/>
            </w:pPr>
            <w:r>
              <w:t>Всего:</w:t>
            </w:r>
          </w:p>
        </w:tc>
        <w:tc>
          <w:tcPr>
            <w:tcW w:w="2126" w:type="dxa"/>
          </w:tcPr>
          <w:p w:rsidR="00E768B4" w:rsidRDefault="00E768B4">
            <w:pPr>
              <w:pStyle w:val="ConsPlusNormal"/>
            </w:pPr>
          </w:p>
        </w:tc>
        <w:tc>
          <w:tcPr>
            <w:tcW w:w="1417" w:type="dxa"/>
          </w:tcPr>
          <w:p w:rsidR="00E768B4" w:rsidRDefault="00E768B4">
            <w:pPr>
              <w:pStyle w:val="ConsPlusNormal"/>
            </w:pPr>
          </w:p>
        </w:tc>
        <w:tc>
          <w:tcPr>
            <w:tcW w:w="2211" w:type="dxa"/>
          </w:tcPr>
          <w:p w:rsidR="00E768B4" w:rsidRDefault="00E768B4">
            <w:pPr>
              <w:pStyle w:val="ConsPlusNormal"/>
            </w:pPr>
          </w:p>
        </w:tc>
      </w:tr>
    </w:tbl>
    <w:p w:rsidR="00E768B4" w:rsidRDefault="00E768B4">
      <w:pPr>
        <w:pStyle w:val="ConsPlusNormal"/>
        <w:jc w:val="both"/>
      </w:pPr>
    </w:p>
    <w:p w:rsidR="00E768B4" w:rsidRDefault="00E768B4">
      <w:pPr>
        <w:pStyle w:val="ConsPlusNonformat"/>
        <w:jc w:val="both"/>
      </w:pPr>
      <w:r>
        <w:t>Руководитель организации         _______________      _____________________</w:t>
      </w:r>
    </w:p>
    <w:p w:rsidR="00E768B4" w:rsidRDefault="00E768B4">
      <w:pPr>
        <w:pStyle w:val="ConsPlusNonformat"/>
        <w:jc w:val="both"/>
      </w:pPr>
      <w:r>
        <w:t xml:space="preserve">                                    (подпись)               (Ф.И.О.)</w:t>
      </w:r>
    </w:p>
    <w:p w:rsidR="00E768B4" w:rsidRDefault="00E768B4">
      <w:pPr>
        <w:pStyle w:val="ConsPlusNonformat"/>
        <w:jc w:val="both"/>
      </w:pPr>
    </w:p>
    <w:p w:rsidR="00E768B4" w:rsidRDefault="00E768B4">
      <w:pPr>
        <w:pStyle w:val="ConsPlusNonformat"/>
        <w:jc w:val="both"/>
      </w:pPr>
      <w:r>
        <w:t>Главный бухгалтер</w:t>
      </w:r>
    </w:p>
    <w:p w:rsidR="00E768B4" w:rsidRDefault="00E768B4">
      <w:pPr>
        <w:pStyle w:val="ConsPlusNonformat"/>
        <w:jc w:val="both"/>
      </w:pPr>
      <w:proofErr w:type="gramStart"/>
      <w:r>
        <w:t>(при наличии соответствующей</w:t>
      </w:r>
      <w:proofErr w:type="gramEnd"/>
    </w:p>
    <w:p w:rsidR="00E768B4" w:rsidRDefault="00E768B4">
      <w:pPr>
        <w:pStyle w:val="ConsPlusNonformat"/>
        <w:jc w:val="both"/>
      </w:pPr>
      <w:r>
        <w:t>должности)                       _______________      _____________________</w:t>
      </w:r>
    </w:p>
    <w:p w:rsidR="00E768B4" w:rsidRDefault="00E768B4">
      <w:pPr>
        <w:pStyle w:val="ConsPlusNonformat"/>
        <w:jc w:val="both"/>
      </w:pPr>
      <w:r>
        <w:t xml:space="preserve">                                    (подпись)               (Ф.И.О.)</w:t>
      </w:r>
    </w:p>
    <w:p w:rsidR="00E768B4" w:rsidRDefault="00E768B4">
      <w:pPr>
        <w:pStyle w:val="ConsPlusNormal"/>
        <w:jc w:val="both"/>
      </w:pPr>
    </w:p>
    <w:p w:rsidR="00E768B4" w:rsidRDefault="00E768B4">
      <w:pPr>
        <w:pStyle w:val="ConsPlusNormal"/>
        <w:jc w:val="both"/>
      </w:pPr>
    </w:p>
    <w:p w:rsidR="00E768B4" w:rsidRDefault="00E768B4">
      <w:pPr>
        <w:pStyle w:val="ConsPlusNormal"/>
        <w:jc w:val="both"/>
      </w:pPr>
    </w:p>
    <w:p w:rsidR="00E768B4" w:rsidRDefault="00E768B4">
      <w:pPr>
        <w:pStyle w:val="ConsPlusNormal"/>
        <w:jc w:val="both"/>
      </w:pPr>
    </w:p>
    <w:p w:rsidR="00E768B4" w:rsidRDefault="00E768B4">
      <w:pPr>
        <w:pStyle w:val="ConsPlusNormal"/>
        <w:jc w:val="both"/>
      </w:pPr>
    </w:p>
    <w:p w:rsidR="00E768B4" w:rsidRDefault="00E768B4">
      <w:pPr>
        <w:pStyle w:val="ConsPlusNormal"/>
        <w:jc w:val="right"/>
        <w:outlineLvl w:val="1"/>
      </w:pPr>
      <w:r>
        <w:t>Приложение N 3</w:t>
      </w:r>
    </w:p>
    <w:p w:rsidR="00E768B4" w:rsidRDefault="00E768B4">
      <w:pPr>
        <w:pStyle w:val="ConsPlusNormal"/>
        <w:jc w:val="right"/>
      </w:pPr>
      <w:r>
        <w:t>к Положению</w:t>
      </w:r>
    </w:p>
    <w:p w:rsidR="00E768B4" w:rsidRDefault="00E768B4">
      <w:pPr>
        <w:pStyle w:val="ConsPlusNormal"/>
        <w:jc w:val="right"/>
      </w:pPr>
      <w:r>
        <w:t>о предоставлении субсидии из областного бюджета социально</w:t>
      </w:r>
    </w:p>
    <w:p w:rsidR="00E768B4" w:rsidRDefault="00E768B4">
      <w:pPr>
        <w:pStyle w:val="ConsPlusNormal"/>
        <w:jc w:val="right"/>
      </w:pPr>
      <w:r>
        <w:t>ориентированным некоммерческим организациям</w:t>
      </w:r>
    </w:p>
    <w:p w:rsidR="00E768B4" w:rsidRDefault="00E768B4">
      <w:pPr>
        <w:pStyle w:val="ConsPlusNormal"/>
        <w:jc w:val="right"/>
      </w:pPr>
      <w:r>
        <w:t>на предоставление услуг в области физической культуры</w:t>
      </w:r>
    </w:p>
    <w:p w:rsidR="00E768B4" w:rsidRDefault="00E768B4">
      <w:pPr>
        <w:pStyle w:val="ConsPlusNormal"/>
        <w:jc w:val="right"/>
      </w:pPr>
      <w:r>
        <w:t>и массового спорта</w:t>
      </w:r>
    </w:p>
    <w:p w:rsidR="00E768B4" w:rsidRDefault="00E768B4">
      <w:pPr>
        <w:pStyle w:val="ConsPlusNormal"/>
        <w:jc w:val="both"/>
      </w:pPr>
    </w:p>
    <w:p w:rsidR="00E768B4" w:rsidRDefault="00E768B4">
      <w:pPr>
        <w:pStyle w:val="ConsPlusNonformat"/>
        <w:jc w:val="both"/>
      </w:pPr>
      <w:bookmarkStart w:id="20" w:name="P284"/>
      <w:bookmarkEnd w:id="20"/>
      <w:r>
        <w:t xml:space="preserve">                                   Отчет</w:t>
      </w:r>
    </w:p>
    <w:p w:rsidR="00E768B4" w:rsidRDefault="00E768B4">
      <w:pPr>
        <w:pStyle w:val="ConsPlusNonformat"/>
        <w:jc w:val="both"/>
      </w:pPr>
      <w:r>
        <w:t xml:space="preserve">    __________________________________________________________________</w:t>
      </w:r>
    </w:p>
    <w:p w:rsidR="00E768B4" w:rsidRDefault="00E768B4">
      <w:pPr>
        <w:pStyle w:val="ConsPlusNonformat"/>
        <w:jc w:val="both"/>
      </w:pPr>
      <w:r>
        <w:t xml:space="preserve">                   (наименование организации/учреждения)</w:t>
      </w:r>
    </w:p>
    <w:p w:rsidR="00E768B4" w:rsidRDefault="00E768B4">
      <w:pPr>
        <w:pStyle w:val="ConsPlusNonformat"/>
        <w:jc w:val="both"/>
      </w:pPr>
      <w:r>
        <w:t xml:space="preserve"> об использовании субсидии из областного бюджета социально </w:t>
      </w:r>
      <w:proofErr w:type="gramStart"/>
      <w:r>
        <w:t>ориентированным</w:t>
      </w:r>
      <w:proofErr w:type="gramEnd"/>
    </w:p>
    <w:p w:rsidR="00E768B4" w:rsidRDefault="00E768B4">
      <w:pPr>
        <w:pStyle w:val="ConsPlusNonformat"/>
        <w:jc w:val="both"/>
      </w:pPr>
      <w:r>
        <w:lastRenderedPageBreak/>
        <w:t xml:space="preserve"> некоммерческим организациям на предоставление услуг в области физической</w:t>
      </w:r>
    </w:p>
    <w:p w:rsidR="00E768B4" w:rsidRDefault="00E768B4">
      <w:pPr>
        <w:pStyle w:val="ConsPlusNonformat"/>
        <w:jc w:val="both"/>
      </w:pPr>
      <w:r>
        <w:t xml:space="preserve">                        культуры и массового спорта</w:t>
      </w:r>
    </w:p>
    <w:p w:rsidR="00E768B4" w:rsidRDefault="00E768B4">
      <w:pPr>
        <w:pStyle w:val="ConsPlusNonformat"/>
        <w:jc w:val="both"/>
      </w:pPr>
      <w:r>
        <w:t xml:space="preserve">                    на ___________________ 20__ года</w:t>
      </w:r>
    </w:p>
    <w:p w:rsidR="00E768B4" w:rsidRDefault="00E768B4">
      <w:pPr>
        <w:pStyle w:val="ConsPlusNonformat"/>
        <w:jc w:val="both"/>
      </w:pPr>
      <w:r>
        <w:t xml:space="preserve">                              (месяц)</w:t>
      </w:r>
    </w:p>
    <w:p w:rsidR="00E768B4" w:rsidRDefault="00E768B4">
      <w:pPr>
        <w:pStyle w:val="ConsPlusNonformat"/>
        <w:jc w:val="both"/>
      </w:pPr>
    </w:p>
    <w:p w:rsidR="00E768B4" w:rsidRDefault="00E768B4">
      <w:pPr>
        <w:pStyle w:val="ConsPlusNonformat"/>
        <w:jc w:val="both"/>
      </w:pPr>
      <w:r>
        <w:t>Периодичность: месячная</w:t>
      </w:r>
    </w:p>
    <w:p w:rsidR="00E768B4" w:rsidRDefault="00E768B4">
      <w:pPr>
        <w:pStyle w:val="ConsPlusNonformat"/>
        <w:jc w:val="both"/>
      </w:pPr>
    </w:p>
    <w:p w:rsidR="00E768B4" w:rsidRDefault="00E768B4">
      <w:pPr>
        <w:pStyle w:val="ConsPlusNonformat"/>
        <w:jc w:val="both"/>
      </w:pPr>
      <w:r>
        <w:t xml:space="preserve">                                                                   (рублей)</w:t>
      </w:r>
    </w:p>
    <w:p w:rsidR="00E768B4" w:rsidRDefault="00E768B4">
      <w:pPr>
        <w:pStyle w:val="ConsPlusNonformat"/>
        <w:jc w:val="both"/>
      </w:pPr>
      <w:r>
        <w:t>Получено (нарастающим итогом):</w:t>
      </w:r>
    </w:p>
    <w:p w:rsidR="00E768B4" w:rsidRDefault="00E768B4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891"/>
        <w:gridCol w:w="1914"/>
        <w:gridCol w:w="1914"/>
        <w:gridCol w:w="1809"/>
      </w:tblGrid>
      <w:tr w:rsidR="00E768B4">
        <w:tc>
          <w:tcPr>
            <w:tcW w:w="510" w:type="dxa"/>
          </w:tcPr>
          <w:p w:rsidR="00E768B4" w:rsidRDefault="00E768B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91" w:type="dxa"/>
          </w:tcPr>
          <w:p w:rsidR="00E768B4" w:rsidRDefault="00E768B4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914" w:type="dxa"/>
          </w:tcPr>
          <w:p w:rsidR="00E768B4" w:rsidRDefault="00E768B4">
            <w:pPr>
              <w:pStyle w:val="ConsPlusNormal"/>
              <w:jc w:val="center"/>
            </w:pPr>
            <w:r>
              <w:t>Номер и дата документа</w:t>
            </w:r>
          </w:p>
        </w:tc>
        <w:tc>
          <w:tcPr>
            <w:tcW w:w="1914" w:type="dxa"/>
          </w:tcPr>
          <w:p w:rsidR="00E768B4" w:rsidRDefault="00E768B4">
            <w:pPr>
              <w:pStyle w:val="ConsPlusNormal"/>
              <w:jc w:val="center"/>
            </w:pPr>
            <w:r>
              <w:t>Сумма (рублей)</w:t>
            </w:r>
          </w:p>
        </w:tc>
        <w:tc>
          <w:tcPr>
            <w:tcW w:w="1809" w:type="dxa"/>
          </w:tcPr>
          <w:p w:rsidR="00E768B4" w:rsidRDefault="00E768B4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E768B4">
        <w:tc>
          <w:tcPr>
            <w:tcW w:w="510" w:type="dxa"/>
          </w:tcPr>
          <w:p w:rsidR="00E768B4" w:rsidRDefault="00E768B4">
            <w:pPr>
              <w:pStyle w:val="ConsPlusNormal"/>
            </w:pPr>
          </w:p>
        </w:tc>
        <w:tc>
          <w:tcPr>
            <w:tcW w:w="2891" w:type="dxa"/>
          </w:tcPr>
          <w:p w:rsidR="00E768B4" w:rsidRDefault="00E768B4">
            <w:pPr>
              <w:pStyle w:val="ConsPlusNormal"/>
            </w:pPr>
          </w:p>
        </w:tc>
        <w:tc>
          <w:tcPr>
            <w:tcW w:w="1914" w:type="dxa"/>
          </w:tcPr>
          <w:p w:rsidR="00E768B4" w:rsidRDefault="00E768B4">
            <w:pPr>
              <w:pStyle w:val="ConsPlusNormal"/>
            </w:pPr>
          </w:p>
        </w:tc>
        <w:tc>
          <w:tcPr>
            <w:tcW w:w="1914" w:type="dxa"/>
          </w:tcPr>
          <w:p w:rsidR="00E768B4" w:rsidRDefault="00E768B4">
            <w:pPr>
              <w:pStyle w:val="ConsPlusNormal"/>
            </w:pPr>
          </w:p>
        </w:tc>
        <w:tc>
          <w:tcPr>
            <w:tcW w:w="1809" w:type="dxa"/>
          </w:tcPr>
          <w:p w:rsidR="00E768B4" w:rsidRDefault="00E768B4">
            <w:pPr>
              <w:pStyle w:val="ConsPlusNormal"/>
            </w:pPr>
          </w:p>
        </w:tc>
      </w:tr>
      <w:tr w:rsidR="00E768B4">
        <w:tc>
          <w:tcPr>
            <w:tcW w:w="5315" w:type="dxa"/>
            <w:gridSpan w:val="3"/>
          </w:tcPr>
          <w:p w:rsidR="00E768B4" w:rsidRDefault="00E768B4">
            <w:pPr>
              <w:pStyle w:val="ConsPlusNormal"/>
              <w:ind w:firstLine="743"/>
            </w:pPr>
            <w:r>
              <w:t>Всего:</w:t>
            </w:r>
          </w:p>
        </w:tc>
        <w:tc>
          <w:tcPr>
            <w:tcW w:w="1914" w:type="dxa"/>
          </w:tcPr>
          <w:p w:rsidR="00E768B4" w:rsidRDefault="00E768B4">
            <w:pPr>
              <w:pStyle w:val="ConsPlusNormal"/>
            </w:pPr>
          </w:p>
        </w:tc>
        <w:tc>
          <w:tcPr>
            <w:tcW w:w="1809" w:type="dxa"/>
          </w:tcPr>
          <w:p w:rsidR="00E768B4" w:rsidRDefault="00E768B4">
            <w:pPr>
              <w:pStyle w:val="ConsPlusNormal"/>
            </w:pPr>
          </w:p>
        </w:tc>
      </w:tr>
    </w:tbl>
    <w:p w:rsidR="00E768B4" w:rsidRDefault="00E768B4">
      <w:pPr>
        <w:pStyle w:val="ConsPlusNormal"/>
        <w:jc w:val="both"/>
      </w:pPr>
    </w:p>
    <w:p w:rsidR="00E768B4" w:rsidRDefault="00E768B4">
      <w:pPr>
        <w:pStyle w:val="ConsPlusNormal"/>
        <w:ind w:firstLine="540"/>
        <w:jc w:val="both"/>
      </w:pPr>
      <w:r>
        <w:t>Израсходовано (нарастающим итогом):</w:t>
      </w:r>
    </w:p>
    <w:p w:rsidR="00E768B4" w:rsidRDefault="00E768B4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891"/>
        <w:gridCol w:w="1914"/>
        <w:gridCol w:w="1914"/>
        <w:gridCol w:w="1809"/>
      </w:tblGrid>
      <w:tr w:rsidR="00E768B4">
        <w:tc>
          <w:tcPr>
            <w:tcW w:w="510" w:type="dxa"/>
          </w:tcPr>
          <w:p w:rsidR="00E768B4" w:rsidRDefault="00E768B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91" w:type="dxa"/>
          </w:tcPr>
          <w:p w:rsidR="00E768B4" w:rsidRDefault="00E768B4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914" w:type="dxa"/>
          </w:tcPr>
          <w:p w:rsidR="00E768B4" w:rsidRDefault="00E768B4">
            <w:pPr>
              <w:pStyle w:val="ConsPlusNormal"/>
              <w:jc w:val="center"/>
            </w:pPr>
            <w:r>
              <w:t>Номер и дата документа</w:t>
            </w:r>
          </w:p>
        </w:tc>
        <w:tc>
          <w:tcPr>
            <w:tcW w:w="1914" w:type="dxa"/>
          </w:tcPr>
          <w:p w:rsidR="00E768B4" w:rsidRDefault="00E768B4">
            <w:pPr>
              <w:pStyle w:val="ConsPlusNormal"/>
              <w:jc w:val="center"/>
            </w:pPr>
            <w:r>
              <w:t>Сумма (рублей)</w:t>
            </w:r>
          </w:p>
        </w:tc>
        <w:tc>
          <w:tcPr>
            <w:tcW w:w="1809" w:type="dxa"/>
          </w:tcPr>
          <w:p w:rsidR="00E768B4" w:rsidRDefault="00E768B4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E768B4">
        <w:tc>
          <w:tcPr>
            <w:tcW w:w="9038" w:type="dxa"/>
            <w:gridSpan w:val="5"/>
          </w:tcPr>
          <w:p w:rsidR="00E768B4" w:rsidRDefault="00E768B4">
            <w:pPr>
              <w:pStyle w:val="ConsPlusNormal"/>
              <w:jc w:val="center"/>
            </w:pPr>
            <w:r>
              <w:t>Наименование расхода по смете: __________________________________</w:t>
            </w:r>
          </w:p>
        </w:tc>
      </w:tr>
      <w:tr w:rsidR="00E768B4">
        <w:tc>
          <w:tcPr>
            <w:tcW w:w="510" w:type="dxa"/>
          </w:tcPr>
          <w:p w:rsidR="00E768B4" w:rsidRDefault="00E768B4">
            <w:pPr>
              <w:pStyle w:val="ConsPlusNormal"/>
            </w:pPr>
          </w:p>
        </w:tc>
        <w:tc>
          <w:tcPr>
            <w:tcW w:w="2891" w:type="dxa"/>
          </w:tcPr>
          <w:p w:rsidR="00E768B4" w:rsidRDefault="00E768B4">
            <w:pPr>
              <w:pStyle w:val="ConsPlusNormal"/>
            </w:pPr>
          </w:p>
        </w:tc>
        <w:tc>
          <w:tcPr>
            <w:tcW w:w="1914" w:type="dxa"/>
          </w:tcPr>
          <w:p w:rsidR="00E768B4" w:rsidRDefault="00E768B4">
            <w:pPr>
              <w:pStyle w:val="ConsPlusNormal"/>
            </w:pPr>
          </w:p>
        </w:tc>
        <w:tc>
          <w:tcPr>
            <w:tcW w:w="1914" w:type="dxa"/>
          </w:tcPr>
          <w:p w:rsidR="00E768B4" w:rsidRDefault="00E768B4">
            <w:pPr>
              <w:pStyle w:val="ConsPlusNormal"/>
            </w:pPr>
          </w:p>
        </w:tc>
        <w:tc>
          <w:tcPr>
            <w:tcW w:w="1809" w:type="dxa"/>
          </w:tcPr>
          <w:p w:rsidR="00E768B4" w:rsidRDefault="00E768B4">
            <w:pPr>
              <w:pStyle w:val="ConsPlusNormal"/>
            </w:pPr>
          </w:p>
        </w:tc>
      </w:tr>
      <w:tr w:rsidR="00E768B4">
        <w:tc>
          <w:tcPr>
            <w:tcW w:w="5315" w:type="dxa"/>
            <w:gridSpan w:val="3"/>
          </w:tcPr>
          <w:p w:rsidR="00E768B4" w:rsidRDefault="00E768B4">
            <w:pPr>
              <w:pStyle w:val="ConsPlusNormal"/>
              <w:ind w:firstLine="743"/>
            </w:pPr>
            <w:r>
              <w:t>Итого по виду расхода:</w:t>
            </w:r>
          </w:p>
        </w:tc>
        <w:tc>
          <w:tcPr>
            <w:tcW w:w="1914" w:type="dxa"/>
          </w:tcPr>
          <w:p w:rsidR="00E768B4" w:rsidRDefault="00E768B4">
            <w:pPr>
              <w:pStyle w:val="ConsPlusNormal"/>
            </w:pPr>
          </w:p>
        </w:tc>
        <w:tc>
          <w:tcPr>
            <w:tcW w:w="1809" w:type="dxa"/>
          </w:tcPr>
          <w:p w:rsidR="00E768B4" w:rsidRDefault="00E768B4">
            <w:pPr>
              <w:pStyle w:val="ConsPlusNormal"/>
            </w:pPr>
          </w:p>
        </w:tc>
      </w:tr>
      <w:tr w:rsidR="00E768B4">
        <w:tc>
          <w:tcPr>
            <w:tcW w:w="9038" w:type="dxa"/>
            <w:gridSpan w:val="5"/>
          </w:tcPr>
          <w:p w:rsidR="00E768B4" w:rsidRDefault="00E768B4">
            <w:pPr>
              <w:pStyle w:val="ConsPlusNormal"/>
              <w:jc w:val="center"/>
            </w:pPr>
            <w:r>
              <w:t>Наименование расхода по смете: __________________________________</w:t>
            </w:r>
          </w:p>
        </w:tc>
      </w:tr>
      <w:tr w:rsidR="00E768B4">
        <w:tc>
          <w:tcPr>
            <w:tcW w:w="510" w:type="dxa"/>
          </w:tcPr>
          <w:p w:rsidR="00E768B4" w:rsidRDefault="00E768B4">
            <w:pPr>
              <w:pStyle w:val="ConsPlusNormal"/>
            </w:pPr>
          </w:p>
        </w:tc>
        <w:tc>
          <w:tcPr>
            <w:tcW w:w="2891" w:type="dxa"/>
          </w:tcPr>
          <w:p w:rsidR="00E768B4" w:rsidRDefault="00E768B4">
            <w:pPr>
              <w:pStyle w:val="ConsPlusNormal"/>
            </w:pPr>
          </w:p>
        </w:tc>
        <w:tc>
          <w:tcPr>
            <w:tcW w:w="1914" w:type="dxa"/>
          </w:tcPr>
          <w:p w:rsidR="00E768B4" w:rsidRDefault="00E768B4">
            <w:pPr>
              <w:pStyle w:val="ConsPlusNormal"/>
            </w:pPr>
          </w:p>
        </w:tc>
        <w:tc>
          <w:tcPr>
            <w:tcW w:w="1914" w:type="dxa"/>
          </w:tcPr>
          <w:p w:rsidR="00E768B4" w:rsidRDefault="00E768B4">
            <w:pPr>
              <w:pStyle w:val="ConsPlusNormal"/>
            </w:pPr>
          </w:p>
        </w:tc>
        <w:tc>
          <w:tcPr>
            <w:tcW w:w="1809" w:type="dxa"/>
          </w:tcPr>
          <w:p w:rsidR="00E768B4" w:rsidRDefault="00E768B4">
            <w:pPr>
              <w:pStyle w:val="ConsPlusNormal"/>
            </w:pPr>
          </w:p>
        </w:tc>
      </w:tr>
      <w:tr w:rsidR="00E768B4">
        <w:tc>
          <w:tcPr>
            <w:tcW w:w="5315" w:type="dxa"/>
            <w:gridSpan w:val="3"/>
          </w:tcPr>
          <w:p w:rsidR="00E768B4" w:rsidRDefault="00E768B4">
            <w:pPr>
              <w:pStyle w:val="ConsPlusNormal"/>
              <w:ind w:firstLine="743"/>
            </w:pPr>
            <w:r>
              <w:t>Итого по виду расхода:</w:t>
            </w:r>
          </w:p>
        </w:tc>
        <w:tc>
          <w:tcPr>
            <w:tcW w:w="1914" w:type="dxa"/>
          </w:tcPr>
          <w:p w:rsidR="00E768B4" w:rsidRDefault="00E768B4">
            <w:pPr>
              <w:pStyle w:val="ConsPlusNormal"/>
            </w:pPr>
          </w:p>
        </w:tc>
        <w:tc>
          <w:tcPr>
            <w:tcW w:w="1809" w:type="dxa"/>
          </w:tcPr>
          <w:p w:rsidR="00E768B4" w:rsidRDefault="00E768B4">
            <w:pPr>
              <w:pStyle w:val="ConsPlusNormal"/>
            </w:pPr>
          </w:p>
        </w:tc>
      </w:tr>
      <w:tr w:rsidR="00E768B4">
        <w:tc>
          <w:tcPr>
            <w:tcW w:w="9038" w:type="dxa"/>
            <w:gridSpan w:val="5"/>
          </w:tcPr>
          <w:p w:rsidR="00E768B4" w:rsidRDefault="00E768B4">
            <w:pPr>
              <w:pStyle w:val="ConsPlusNormal"/>
              <w:jc w:val="center"/>
            </w:pPr>
            <w:r>
              <w:t>Наименование расхода по смете: __________________________________</w:t>
            </w:r>
          </w:p>
        </w:tc>
      </w:tr>
      <w:tr w:rsidR="00E768B4">
        <w:tc>
          <w:tcPr>
            <w:tcW w:w="510" w:type="dxa"/>
          </w:tcPr>
          <w:p w:rsidR="00E768B4" w:rsidRDefault="00E768B4">
            <w:pPr>
              <w:pStyle w:val="ConsPlusNormal"/>
            </w:pPr>
          </w:p>
        </w:tc>
        <w:tc>
          <w:tcPr>
            <w:tcW w:w="2891" w:type="dxa"/>
          </w:tcPr>
          <w:p w:rsidR="00E768B4" w:rsidRDefault="00E768B4">
            <w:pPr>
              <w:pStyle w:val="ConsPlusNormal"/>
            </w:pPr>
          </w:p>
        </w:tc>
        <w:tc>
          <w:tcPr>
            <w:tcW w:w="1914" w:type="dxa"/>
          </w:tcPr>
          <w:p w:rsidR="00E768B4" w:rsidRDefault="00E768B4">
            <w:pPr>
              <w:pStyle w:val="ConsPlusNormal"/>
            </w:pPr>
          </w:p>
        </w:tc>
        <w:tc>
          <w:tcPr>
            <w:tcW w:w="1914" w:type="dxa"/>
          </w:tcPr>
          <w:p w:rsidR="00E768B4" w:rsidRDefault="00E768B4">
            <w:pPr>
              <w:pStyle w:val="ConsPlusNormal"/>
            </w:pPr>
          </w:p>
        </w:tc>
        <w:tc>
          <w:tcPr>
            <w:tcW w:w="1809" w:type="dxa"/>
          </w:tcPr>
          <w:p w:rsidR="00E768B4" w:rsidRDefault="00E768B4">
            <w:pPr>
              <w:pStyle w:val="ConsPlusNormal"/>
            </w:pPr>
          </w:p>
        </w:tc>
      </w:tr>
      <w:tr w:rsidR="00E768B4">
        <w:tc>
          <w:tcPr>
            <w:tcW w:w="5315" w:type="dxa"/>
            <w:gridSpan w:val="3"/>
          </w:tcPr>
          <w:p w:rsidR="00E768B4" w:rsidRDefault="00E768B4">
            <w:pPr>
              <w:pStyle w:val="ConsPlusNormal"/>
              <w:ind w:firstLine="743"/>
            </w:pPr>
            <w:r>
              <w:t>Итого по виду расхода:</w:t>
            </w:r>
          </w:p>
        </w:tc>
        <w:tc>
          <w:tcPr>
            <w:tcW w:w="1914" w:type="dxa"/>
          </w:tcPr>
          <w:p w:rsidR="00E768B4" w:rsidRDefault="00E768B4">
            <w:pPr>
              <w:pStyle w:val="ConsPlusNormal"/>
            </w:pPr>
          </w:p>
        </w:tc>
        <w:tc>
          <w:tcPr>
            <w:tcW w:w="1809" w:type="dxa"/>
          </w:tcPr>
          <w:p w:rsidR="00E768B4" w:rsidRDefault="00E768B4">
            <w:pPr>
              <w:pStyle w:val="ConsPlusNormal"/>
            </w:pPr>
          </w:p>
        </w:tc>
      </w:tr>
      <w:tr w:rsidR="00E768B4">
        <w:tc>
          <w:tcPr>
            <w:tcW w:w="5315" w:type="dxa"/>
            <w:gridSpan w:val="3"/>
          </w:tcPr>
          <w:p w:rsidR="00E768B4" w:rsidRDefault="00E768B4">
            <w:pPr>
              <w:pStyle w:val="ConsPlusNormal"/>
              <w:ind w:firstLine="743"/>
            </w:pPr>
            <w:r>
              <w:t>Всего по отчету:</w:t>
            </w:r>
          </w:p>
        </w:tc>
        <w:tc>
          <w:tcPr>
            <w:tcW w:w="1914" w:type="dxa"/>
          </w:tcPr>
          <w:p w:rsidR="00E768B4" w:rsidRDefault="00E768B4">
            <w:pPr>
              <w:pStyle w:val="ConsPlusNormal"/>
            </w:pPr>
          </w:p>
        </w:tc>
        <w:tc>
          <w:tcPr>
            <w:tcW w:w="1809" w:type="dxa"/>
          </w:tcPr>
          <w:p w:rsidR="00E768B4" w:rsidRDefault="00E768B4">
            <w:pPr>
              <w:pStyle w:val="ConsPlusNormal"/>
            </w:pPr>
          </w:p>
        </w:tc>
      </w:tr>
    </w:tbl>
    <w:p w:rsidR="00E768B4" w:rsidRDefault="00E768B4">
      <w:pPr>
        <w:pStyle w:val="ConsPlusNormal"/>
        <w:jc w:val="both"/>
      </w:pPr>
    </w:p>
    <w:p w:rsidR="00E768B4" w:rsidRDefault="00E768B4">
      <w:pPr>
        <w:pStyle w:val="ConsPlusNonformat"/>
        <w:jc w:val="both"/>
      </w:pPr>
      <w:r>
        <w:t xml:space="preserve">    Оригиналы   первичных   документов  к  отчету  хранятся  в  бухгалтерии</w:t>
      </w:r>
    </w:p>
    <w:p w:rsidR="00E768B4" w:rsidRDefault="00E768B4">
      <w:pPr>
        <w:pStyle w:val="ConsPlusNonformat"/>
        <w:jc w:val="both"/>
      </w:pPr>
      <w:r>
        <w:t>___________________________________________________________________________</w:t>
      </w:r>
    </w:p>
    <w:p w:rsidR="00E768B4" w:rsidRDefault="00E768B4">
      <w:pPr>
        <w:pStyle w:val="ConsPlusNonformat"/>
        <w:jc w:val="both"/>
      </w:pPr>
      <w:r>
        <w:t xml:space="preserve">             (наименование некоммерческой организации, адрес)</w:t>
      </w:r>
    </w:p>
    <w:p w:rsidR="00E768B4" w:rsidRDefault="00E768B4">
      <w:pPr>
        <w:pStyle w:val="ConsPlusNonformat"/>
        <w:jc w:val="both"/>
      </w:pPr>
      <w:r>
        <w:t xml:space="preserve">    Достоверность представленной информации подтверждаю.</w:t>
      </w:r>
    </w:p>
    <w:p w:rsidR="00E768B4" w:rsidRDefault="00E768B4">
      <w:pPr>
        <w:pStyle w:val="ConsPlusNonformat"/>
        <w:jc w:val="both"/>
      </w:pPr>
    </w:p>
    <w:p w:rsidR="00E768B4" w:rsidRDefault="00E768B4">
      <w:pPr>
        <w:pStyle w:val="ConsPlusNonformat"/>
        <w:jc w:val="both"/>
      </w:pPr>
      <w:r>
        <w:t>Руководитель организации         _______________      _____________________</w:t>
      </w:r>
    </w:p>
    <w:p w:rsidR="00E768B4" w:rsidRDefault="00E768B4">
      <w:pPr>
        <w:pStyle w:val="ConsPlusNonformat"/>
        <w:jc w:val="both"/>
      </w:pPr>
      <w:r>
        <w:t xml:space="preserve">                                    (подпись)               (Ф.И.О.)</w:t>
      </w:r>
    </w:p>
    <w:p w:rsidR="00E768B4" w:rsidRDefault="00E768B4">
      <w:pPr>
        <w:pStyle w:val="ConsPlusNonformat"/>
        <w:jc w:val="both"/>
      </w:pPr>
    </w:p>
    <w:p w:rsidR="00E768B4" w:rsidRDefault="00E768B4">
      <w:pPr>
        <w:pStyle w:val="ConsPlusNonformat"/>
        <w:jc w:val="both"/>
      </w:pPr>
      <w:r>
        <w:t>Главный бухгалтер</w:t>
      </w:r>
    </w:p>
    <w:p w:rsidR="00E768B4" w:rsidRDefault="00E768B4">
      <w:pPr>
        <w:pStyle w:val="ConsPlusNonformat"/>
        <w:jc w:val="both"/>
      </w:pPr>
      <w:proofErr w:type="gramStart"/>
      <w:r>
        <w:t>(при наличии соответствующей</w:t>
      </w:r>
      <w:proofErr w:type="gramEnd"/>
    </w:p>
    <w:p w:rsidR="00E768B4" w:rsidRDefault="00E768B4">
      <w:pPr>
        <w:pStyle w:val="ConsPlusNonformat"/>
        <w:jc w:val="both"/>
      </w:pPr>
      <w:r>
        <w:t>должности)                       _______________      _____________________</w:t>
      </w:r>
    </w:p>
    <w:p w:rsidR="00E768B4" w:rsidRDefault="00E768B4">
      <w:pPr>
        <w:pStyle w:val="ConsPlusNonformat"/>
        <w:jc w:val="both"/>
      </w:pPr>
      <w:r>
        <w:t xml:space="preserve">                                    (подпись)               (Ф.И.О.)</w:t>
      </w:r>
    </w:p>
    <w:p w:rsidR="00E768B4" w:rsidRDefault="00E768B4">
      <w:pPr>
        <w:pStyle w:val="ConsPlusNormal"/>
        <w:jc w:val="both"/>
      </w:pPr>
    </w:p>
    <w:p w:rsidR="00E768B4" w:rsidRDefault="00E768B4">
      <w:pPr>
        <w:pStyle w:val="ConsPlusNormal"/>
        <w:jc w:val="both"/>
      </w:pPr>
    </w:p>
    <w:p w:rsidR="00E768B4" w:rsidRDefault="00E768B4">
      <w:pPr>
        <w:pStyle w:val="ConsPlusNormal"/>
        <w:jc w:val="both"/>
      </w:pPr>
    </w:p>
    <w:p w:rsidR="00E768B4" w:rsidRDefault="00E768B4">
      <w:pPr>
        <w:pStyle w:val="ConsPlusNormal"/>
        <w:jc w:val="both"/>
      </w:pPr>
    </w:p>
    <w:p w:rsidR="00E768B4" w:rsidRDefault="00E768B4">
      <w:pPr>
        <w:pStyle w:val="ConsPlusNormal"/>
        <w:jc w:val="both"/>
      </w:pPr>
    </w:p>
    <w:p w:rsidR="00E768B4" w:rsidRDefault="00E768B4">
      <w:pPr>
        <w:pStyle w:val="ConsPlusNormal"/>
        <w:jc w:val="right"/>
        <w:outlineLvl w:val="1"/>
      </w:pPr>
      <w:r>
        <w:t>Приложение N 4</w:t>
      </w:r>
    </w:p>
    <w:p w:rsidR="00E768B4" w:rsidRDefault="00E768B4">
      <w:pPr>
        <w:pStyle w:val="ConsPlusNormal"/>
        <w:jc w:val="right"/>
      </w:pPr>
      <w:r>
        <w:t>к Положению</w:t>
      </w:r>
    </w:p>
    <w:p w:rsidR="00E768B4" w:rsidRDefault="00E768B4">
      <w:pPr>
        <w:pStyle w:val="ConsPlusNormal"/>
        <w:jc w:val="right"/>
      </w:pPr>
      <w:r>
        <w:t>о предоставлении субсидии из областного бюджета социально</w:t>
      </w:r>
    </w:p>
    <w:p w:rsidR="00E768B4" w:rsidRDefault="00E768B4">
      <w:pPr>
        <w:pStyle w:val="ConsPlusNormal"/>
        <w:jc w:val="right"/>
      </w:pPr>
      <w:r>
        <w:t>ориентированным некоммерческим организациям</w:t>
      </w:r>
    </w:p>
    <w:p w:rsidR="00E768B4" w:rsidRDefault="00E768B4">
      <w:pPr>
        <w:pStyle w:val="ConsPlusNormal"/>
        <w:jc w:val="right"/>
      </w:pPr>
      <w:r>
        <w:t>на предоставление услуг в области физической культуры</w:t>
      </w:r>
    </w:p>
    <w:p w:rsidR="00E768B4" w:rsidRDefault="00E768B4">
      <w:pPr>
        <w:pStyle w:val="ConsPlusNormal"/>
        <w:jc w:val="right"/>
      </w:pPr>
      <w:r>
        <w:t>и массового спорта</w:t>
      </w:r>
    </w:p>
    <w:p w:rsidR="00E768B4" w:rsidRDefault="00E768B4">
      <w:pPr>
        <w:pStyle w:val="ConsPlusNormal"/>
        <w:jc w:val="both"/>
      </w:pPr>
    </w:p>
    <w:p w:rsidR="00E768B4" w:rsidRDefault="00E768B4">
      <w:pPr>
        <w:pStyle w:val="ConsPlusNonformat"/>
        <w:jc w:val="both"/>
      </w:pPr>
      <w:bookmarkStart w:id="21" w:name="P374"/>
      <w:bookmarkEnd w:id="21"/>
      <w:r>
        <w:t xml:space="preserve">                                   Отчет</w:t>
      </w:r>
    </w:p>
    <w:p w:rsidR="00E768B4" w:rsidRDefault="00E768B4">
      <w:pPr>
        <w:pStyle w:val="ConsPlusNonformat"/>
        <w:jc w:val="both"/>
      </w:pPr>
      <w:r>
        <w:t xml:space="preserve">            о достижении значений показателей результативности</w:t>
      </w:r>
    </w:p>
    <w:p w:rsidR="00E768B4" w:rsidRDefault="00E768B4">
      <w:pPr>
        <w:pStyle w:val="ConsPlusNonformat"/>
        <w:jc w:val="both"/>
      </w:pPr>
      <w:r>
        <w:t xml:space="preserve">               по состоянию на "___" _____________ 20__ года</w:t>
      </w:r>
    </w:p>
    <w:p w:rsidR="00E768B4" w:rsidRDefault="00E768B4">
      <w:pPr>
        <w:pStyle w:val="ConsPlusNonformat"/>
        <w:jc w:val="both"/>
      </w:pPr>
    </w:p>
    <w:p w:rsidR="00E768B4" w:rsidRDefault="00E768B4">
      <w:pPr>
        <w:pStyle w:val="ConsPlusNonformat"/>
        <w:jc w:val="both"/>
      </w:pPr>
      <w:r>
        <w:t>Наименование получателя ___________________________________________________</w:t>
      </w:r>
    </w:p>
    <w:p w:rsidR="00E768B4" w:rsidRDefault="00E768B4">
      <w:pPr>
        <w:pStyle w:val="ConsPlusNonformat"/>
        <w:jc w:val="both"/>
      </w:pPr>
      <w:r>
        <w:t>Периодичность _____________________________________________________________</w:t>
      </w:r>
    </w:p>
    <w:p w:rsidR="00E768B4" w:rsidRDefault="00E768B4">
      <w:pPr>
        <w:pStyle w:val="ConsPlusNormal"/>
        <w:jc w:val="both"/>
      </w:pPr>
    </w:p>
    <w:p w:rsidR="00E768B4" w:rsidRDefault="00E768B4">
      <w:pPr>
        <w:sectPr w:rsidR="00E768B4" w:rsidSect="00B277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644"/>
        <w:gridCol w:w="1701"/>
        <w:gridCol w:w="1474"/>
        <w:gridCol w:w="907"/>
        <w:gridCol w:w="1418"/>
        <w:gridCol w:w="2098"/>
        <w:gridCol w:w="1417"/>
        <w:gridCol w:w="1474"/>
      </w:tblGrid>
      <w:tr w:rsidR="00E768B4">
        <w:tc>
          <w:tcPr>
            <w:tcW w:w="510" w:type="dxa"/>
            <w:vMerge w:val="restart"/>
          </w:tcPr>
          <w:p w:rsidR="00E768B4" w:rsidRDefault="00E768B4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44" w:type="dxa"/>
            <w:vMerge w:val="restart"/>
          </w:tcPr>
          <w:p w:rsidR="00E768B4" w:rsidRDefault="00E768B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E768B4" w:rsidRDefault="00E768B4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381" w:type="dxa"/>
            <w:gridSpan w:val="2"/>
          </w:tcPr>
          <w:p w:rsidR="00E768B4" w:rsidRDefault="00E768B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8" w:type="dxa"/>
            <w:vMerge w:val="restart"/>
          </w:tcPr>
          <w:p w:rsidR="00E768B4" w:rsidRDefault="00E768B4">
            <w:pPr>
              <w:pStyle w:val="ConsPlusNormal"/>
              <w:jc w:val="center"/>
            </w:pPr>
            <w:r>
              <w:t>Плановое значение показателя</w:t>
            </w:r>
          </w:p>
        </w:tc>
        <w:tc>
          <w:tcPr>
            <w:tcW w:w="2098" w:type="dxa"/>
            <w:vMerge w:val="restart"/>
          </w:tcPr>
          <w:p w:rsidR="00E768B4" w:rsidRDefault="00E768B4">
            <w:pPr>
              <w:pStyle w:val="ConsPlusNormal"/>
              <w:jc w:val="center"/>
            </w:pPr>
            <w:r>
              <w:t>Достигнутое значение показателя по состоянию на отчетную дату</w:t>
            </w:r>
          </w:p>
        </w:tc>
        <w:tc>
          <w:tcPr>
            <w:tcW w:w="1417" w:type="dxa"/>
            <w:vMerge w:val="restart"/>
          </w:tcPr>
          <w:p w:rsidR="00E768B4" w:rsidRDefault="00E768B4">
            <w:pPr>
              <w:pStyle w:val="ConsPlusNormal"/>
              <w:jc w:val="center"/>
            </w:pPr>
            <w:r>
              <w:t>Процент выполнения плана</w:t>
            </w:r>
          </w:p>
        </w:tc>
        <w:tc>
          <w:tcPr>
            <w:tcW w:w="1474" w:type="dxa"/>
            <w:vMerge w:val="restart"/>
          </w:tcPr>
          <w:p w:rsidR="00E768B4" w:rsidRDefault="00E768B4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E768B4">
        <w:tc>
          <w:tcPr>
            <w:tcW w:w="510" w:type="dxa"/>
            <w:vMerge/>
          </w:tcPr>
          <w:p w:rsidR="00E768B4" w:rsidRDefault="00E768B4"/>
        </w:tc>
        <w:tc>
          <w:tcPr>
            <w:tcW w:w="1644" w:type="dxa"/>
            <w:vMerge/>
          </w:tcPr>
          <w:p w:rsidR="00E768B4" w:rsidRDefault="00E768B4"/>
        </w:tc>
        <w:tc>
          <w:tcPr>
            <w:tcW w:w="1701" w:type="dxa"/>
            <w:vMerge/>
          </w:tcPr>
          <w:p w:rsidR="00E768B4" w:rsidRDefault="00E768B4"/>
        </w:tc>
        <w:tc>
          <w:tcPr>
            <w:tcW w:w="1474" w:type="dxa"/>
          </w:tcPr>
          <w:p w:rsidR="00E768B4" w:rsidRDefault="00E768B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7" w:type="dxa"/>
          </w:tcPr>
          <w:p w:rsidR="00E768B4" w:rsidRDefault="00E768B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418" w:type="dxa"/>
            <w:vMerge/>
          </w:tcPr>
          <w:p w:rsidR="00E768B4" w:rsidRDefault="00E768B4"/>
        </w:tc>
        <w:tc>
          <w:tcPr>
            <w:tcW w:w="2098" w:type="dxa"/>
            <w:vMerge/>
          </w:tcPr>
          <w:p w:rsidR="00E768B4" w:rsidRDefault="00E768B4"/>
        </w:tc>
        <w:tc>
          <w:tcPr>
            <w:tcW w:w="1417" w:type="dxa"/>
            <w:vMerge/>
          </w:tcPr>
          <w:p w:rsidR="00E768B4" w:rsidRDefault="00E768B4"/>
        </w:tc>
        <w:tc>
          <w:tcPr>
            <w:tcW w:w="1474" w:type="dxa"/>
            <w:vMerge/>
          </w:tcPr>
          <w:p w:rsidR="00E768B4" w:rsidRDefault="00E768B4"/>
        </w:tc>
      </w:tr>
      <w:tr w:rsidR="00E768B4">
        <w:tc>
          <w:tcPr>
            <w:tcW w:w="510" w:type="dxa"/>
          </w:tcPr>
          <w:p w:rsidR="00E768B4" w:rsidRDefault="00E768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E768B4" w:rsidRDefault="00E768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E768B4" w:rsidRDefault="00E768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E768B4" w:rsidRDefault="00E768B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E768B4" w:rsidRDefault="00E768B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E768B4" w:rsidRDefault="00E768B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E768B4" w:rsidRDefault="00E768B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E768B4" w:rsidRDefault="00E768B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</w:tcPr>
          <w:p w:rsidR="00E768B4" w:rsidRDefault="00E768B4">
            <w:pPr>
              <w:pStyle w:val="ConsPlusNormal"/>
              <w:jc w:val="center"/>
            </w:pPr>
            <w:r>
              <w:t>9</w:t>
            </w:r>
          </w:p>
        </w:tc>
      </w:tr>
      <w:tr w:rsidR="00E768B4">
        <w:tc>
          <w:tcPr>
            <w:tcW w:w="510" w:type="dxa"/>
          </w:tcPr>
          <w:p w:rsidR="00E768B4" w:rsidRDefault="00E768B4">
            <w:pPr>
              <w:pStyle w:val="ConsPlusNormal"/>
            </w:pPr>
          </w:p>
        </w:tc>
        <w:tc>
          <w:tcPr>
            <w:tcW w:w="1644" w:type="dxa"/>
          </w:tcPr>
          <w:p w:rsidR="00E768B4" w:rsidRDefault="00E768B4">
            <w:pPr>
              <w:pStyle w:val="ConsPlusNormal"/>
            </w:pPr>
          </w:p>
        </w:tc>
        <w:tc>
          <w:tcPr>
            <w:tcW w:w="1701" w:type="dxa"/>
          </w:tcPr>
          <w:p w:rsidR="00E768B4" w:rsidRDefault="00E768B4">
            <w:pPr>
              <w:pStyle w:val="ConsPlusNormal"/>
            </w:pPr>
          </w:p>
        </w:tc>
        <w:tc>
          <w:tcPr>
            <w:tcW w:w="1474" w:type="dxa"/>
          </w:tcPr>
          <w:p w:rsidR="00E768B4" w:rsidRDefault="00E768B4">
            <w:pPr>
              <w:pStyle w:val="ConsPlusNormal"/>
            </w:pPr>
          </w:p>
        </w:tc>
        <w:tc>
          <w:tcPr>
            <w:tcW w:w="907" w:type="dxa"/>
          </w:tcPr>
          <w:p w:rsidR="00E768B4" w:rsidRDefault="00E768B4">
            <w:pPr>
              <w:pStyle w:val="ConsPlusNormal"/>
            </w:pPr>
          </w:p>
        </w:tc>
        <w:tc>
          <w:tcPr>
            <w:tcW w:w="1418" w:type="dxa"/>
          </w:tcPr>
          <w:p w:rsidR="00E768B4" w:rsidRDefault="00E768B4">
            <w:pPr>
              <w:pStyle w:val="ConsPlusNormal"/>
            </w:pPr>
          </w:p>
        </w:tc>
        <w:tc>
          <w:tcPr>
            <w:tcW w:w="2098" w:type="dxa"/>
          </w:tcPr>
          <w:p w:rsidR="00E768B4" w:rsidRDefault="00E768B4">
            <w:pPr>
              <w:pStyle w:val="ConsPlusNormal"/>
            </w:pPr>
          </w:p>
        </w:tc>
        <w:tc>
          <w:tcPr>
            <w:tcW w:w="1417" w:type="dxa"/>
          </w:tcPr>
          <w:p w:rsidR="00E768B4" w:rsidRDefault="00E768B4">
            <w:pPr>
              <w:pStyle w:val="ConsPlusNormal"/>
            </w:pPr>
          </w:p>
        </w:tc>
        <w:tc>
          <w:tcPr>
            <w:tcW w:w="1474" w:type="dxa"/>
          </w:tcPr>
          <w:p w:rsidR="00E768B4" w:rsidRDefault="00E768B4">
            <w:pPr>
              <w:pStyle w:val="ConsPlusNormal"/>
            </w:pPr>
          </w:p>
        </w:tc>
      </w:tr>
      <w:tr w:rsidR="00E768B4">
        <w:tc>
          <w:tcPr>
            <w:tcW w:w="510" w:type="dxa"/>
          </w:tcPr>
          <w:p w:rsidR="00E768B4" w:rsidRDefault="00E768B4">
            <w:pPr>
              <w:pStyle w:val="ConsPlusNormal"/>
            </w:pPr>
          </w:p>
        </w:tc>
        <w:tc>
          <w:tcPr>
            <w:tcW w:w="1644" w:type="dxa"/>
          </w:tcPr>
          <w:p w:rsidR="00E768B4" w:rsidRDefault="00E768B4">
            <w:pPr>
              <w:pStyle w:val="ConsPlusNormal"/>
            </w:pPr>
          </w:p>
        </w:tc>
        <w:tc>
          <w:tcPr>
            <w:tcW w:w="1701" w:type="dxa"/>
          </w:tcPr>
          <w:p w:rsidR="00E768B4" w:rsidRDefault="00E768B4">
            <w:pPr>
              <w:pStyle w:val="ConsPlusNormal"/>
            </w:pPr>
          </w:p>
        </w:tc>
        <w:tc>
          <w:tcPr>
            <w:tcW w:w="1474" w:type="dxa"/>
          </w:tcPr>
          <w:p w:rsidR="00E768B4" w:rsidRDefault="00E768B4">
            <w:pPr>
              <w:pStyle w:val="ConsPlusNormal"/>
            </w:pPr>
          </w:p>
        </w:tc>
        <w:tc>
          <w:tcPr>
            <w:tcW w:w="907" w:type="dxa"/>
          </w:tcPr>
          <w:p w:rsidR="00E768B4" w:rsidRDefault="00E768B4">
            <w:pPr>
              <w:pStyle w:val="ConsPlusNormal"/>
            </w:pPr>
          </w:p>
        </w:tc>
        <w:tc>
          <w:tcPr>
            <w:tcW w:w="1418" w:type="dxa"/>
          </w:tcPr>
          <w:p w:rsidR="00E768B4" w:rsidRDefault="00E768B4">
            <w:pPr>
              <w:pStyle w:val="ConsPlusNormal"/>
            </w:pPr>
          </w:p>
        </w:tc>
        <w:tc>
          <w:tcPr>
            <w:tcW w:w="2098" w:type="dxa"/>
          </w:tcPr>
          <w:p w:rsidR="00E768B4" w:rsidRDefault="00E768B4">
            <w:pPr>
              <w:pStyle w:val="ConsPlusNormal"/>
            </w:pPr>
          </w:p>
        </w:tc>
        <w:tc>
          <w:tcPr>
            <w:tcW w:w="1417" w:type="dxa"/>
          </w:tcPr>
          <w:p w:rsidR="00E768B4" w:rsidRDefault="00E768B4">
            <w:pPr>
              <w:pStyle w:val="ConsPlusNormal"/>
            </w:pPr>
          </w:p>
        </w:tc>
        <w:tc>
          <w:tcPr>
            <w:tcW w:w="1474" w:type="dxa"/>
          </w:tcPr>
          <w:p w:rsidR="00E768B4" w:rsidRDefault="00E768B4">
            <w:pPr>
              <w:pStyle w:val="ConsPlusNormal"/>
            </w:pPr>
          </w:p>
        </w:tc>
      </w:tr>
      <w:tr w:rsidR="00E768B4">
        <w:tc>
          <w:tcPr>
            <w:tcW w:w="510" w:type="dxa"/>
          </w:tcPr>
          <w:p w:rsidR="00E768B4" w:rsidRDefault="00E768B4">
            <w:pPr>
              <w:pStyle w:val="ConsPlusNormal"/>
            </w:pPr>
          </w:p>
        </w:tc>
        <w:tc>
          <w:tcPr>
            <w:tcW w:w="1644" w:type="dxa"/>
          </w:tcPr>
          <w:p w:rsidR="00E768B4" w:rsidRDefault="00E768B4">
            <w:pPr>
              <w:pStyle w:val="ConsPlusNormal"/>
            </w:pPr>
          </w:p>
        </w:tc>
        <w:tc>
          <w:tcPr>
            <w:tcW w:w="1701" w:type="dxa"/>
          </w:tcPr>
          <w:p w:rsidR="00E768B4" w:rsidRDefault="00E768B4">
            <w:pPr>
              <w:pStyle w:val="ConsPlusNormal"/>
            </w:pPr>
          </w:p>
        </w:tc>
        <w:tc>
          <w:tcPr>
            <w:tcW w:w="1474" w:type="dxa"/>
          </w:tcPr>
          <w:p w:rsidR="00E768B4" w:rsidRDefault="00E768B4">
            <w:pPr>
              <w:pStyle w:val="ConsPlusNormal"/>
            </w:pPr>
          </w:p>
        </w:tc>
        <w:tc>
          <w:tcPr>
            <w:tcW w:w="907" w:type="dxa"/>
          </w:tcPr>
          <w:p w:rsidR="00E768B4" w:rsidRDefault="00E768B4">
            <w:pPr>
              <w:pStyle w:val="ConsPlusNormal"/>
            </w:pPr>
          </w:p>
        </w:tc>
        <w:tc>
          <w:tcPr>
            <w:tcW w:w="1418" w:type="dxa"/>
          </w:tcPr>
          <w:p w:rsidR="00E768B4" w:rsidRDefault="00E768B4">
            <w:pPr>
              <w:pStyle w:val="ConsPlusNormal"/>
            </w:pPr>
          </w:p>
        </w:tc>
        <w:tc>
          <w:tcPr>
            <w:tcW w:w="2098" w:type="dxa"/>
          </w:tcPr>
          <w:p w:rsidR="00E768B4" w:rsidRDefault="00E768B4">
            <w:pPr>
              <w:pStyle w:val="ConsPlusNormal"/>
            </w:pPr>
          </w:p>
        </w:tc>
        <w:tc>
          <w:tcPr>
            <w:tcW w:w="1417" w:type="dxa"/>
          </w:tcPr>
          <w:p w:rsidR="00E768B4" w:rsidRDefault="00E768B4">
            <w:pPr>
              <w:pStyle w:val="ConsPlusNormal"/>
            </w:pPr>
          </w:p>
        </w:tc>
        <w:tc>
          <w:tcPr>
            <w:tcW w:w="1474" w:type="dxa"/>
          </w:tcPr>
          <w:p w:rsidR="00E768B4" w:rsidRDefault="00E768B4">
            <w:pPr>
              <w:pStyle w:val="ConsPlusNormal"/>
            </w:pPr>
          </w:p>
        </w:tc>
      </w:tr>
      <w:tr w:rsidR="00E768B4">
        <w:tc>
          <w:tcPr>
            <w:tcW w:w="510" w:type="dxa"/>
          </w:tcPr>
          <w:p w:rsidR="00E768B4" w:rsidRDefault="00E768B4">
            <w:pPr>
              <w:pStyle w:val="ConsPlusNormal"/>
            </w:pPr>
          </w:p>
        </w:tc>
        <w:tc>
          <w:tcPr>
            <w:tcW w:w="1644" w:type="dxa"/>
          </w:tcPr>
          <w:p w:rsidR="00E768B4" w:rsidRDefault="00E768B4">
            <w:pPr>
              <w:pStyle w:val="ConsPlusNormal"/>
            </w:pPr>
          </w:p>
        </w:tc>
        <w:tc>
          <w:tcPr>
            <w:tcW w:w="1701" w:type="dxa"/>
          </w:tcPr>
          <w:p w:rsidR="00E768B4" w:rsidRDefault="00E768B4">
            <w:pPr>
              <w:pStyle w:val="ConsPlusNormal"/>
            </w:pPr>
          </w:p>
        </w:tc>
        <w:tc>
          <w:tcPr>
            <w:tcW w:w="1474" w:type="dxa"/>
          </w:tcPr>
          <w:p w:rsidR="00E768B4" w:rsidRDefault="00E768B4">
            <w:pPr>
              <w:pStyle w:val="ConsPlusNormal"/>
            </w:pPr>
          </w:p>
        </w:tc>
        <w:tc>
          <w:tcPr>
            <w:tcW w:w="907" w:type="dxa"/>
          </w:tcPr>
          <w:p w:rsidR="00E768B4" w:rsidRDefault="00E768B4">
            <w:pPr>
              <w:pStyle w:val="ConsPlusNormal"/>
            </w:pPr>
          </w:p>
        </w:tc>
        <w:tc>
          <w:tcPr>
            <w:tcW w:w="1418" w:type="dxa"/>
          </w:tcPr>
          <w:p w:rsidR="00E768B4" w:rsidRDefault="00E768B4">
            <w:pPr>
              <w:pStyle w:val="ConsPlusNormal"/>
            </w:pPr>
          </w:p>
        </w:tc>
        <w:tc>
          <w:tcPr>
            <w:tcW w:w="2098" w:type="dxa"/>
          </w:tcPr>
          <w:p w:rsidR="00E768B4" w:rsidRDefault="00E768B4">
            <w:pPr>
              <w:pStyle w:val="ConsPlusNormal"/>
            </w:pPr>
          </w:p>
        </w:tc>
        <w:tc>
          <w:tcPr>
            <w:tcW w:w="1417" w:type="dxa"/>
          </w:tcPr>
          <w:p w:rsidR="00E768B4" w:rsidRDefault="00E768B4">
            <w:pPr>
              <w:pStyle w:val="ConsPlusNormal"/>
            </w:pPr>
          </w:p>
        </w:tc>
        <w:tc>
          <w:tcPr>
            <w:tcW w:w="1474" w:type="dxa"/>
          </w:tcPr>
          <w:p w:rsidR="00E768B4" w:rsidRDefault="00E768B4">
            <w:pPr>
              <w:pStyle w:val="ConsPlusNormal"/>
            </w:pPr>
          </w:p>
        </w:tc>
      </w:tr>
    </w:tbl>
    <w:p w:rsidR="00E768B4" w:rsidRDefault="00E768B4">
      <w:pPr>
        <w:pStyle w:val="ConsPlusNormal"/>
        <w:jc w:val="both"/>
      </w:pPr>
    </w:p>
    <w:p w:rsidR="00E768B4" w:rsidRDefault="00E768B4">
      <w:pPr>
        <w:pStyle w:val="ConsPlusNonformat"/>
        <w:jc w:val="both"/>
      </w:pPr>
      <w:r>
        <w:t>Руководитель организации    _______________            ____________________</w:t>
      </w:r>
    </w:p>
    <w:p w:rsidR="00E768B4" w:rsidRDefault="00E768B4">
      <w:pPr>
        <w:pStyle w:val="ConsPlusNonformat"/>
        <w:jc w:val="both"/>
      </w:pPr>
      <w:r>
        <w:t xml:space="preserve">                              (подпись)                     (Ф.И.О.)</w:t>
      </w:r>
    </w:p>
    <w:p w:rsidR="00E768B4" w:rsidRDefault="00E768B4">
      <w:pPr>
        <w:pStyle w:val="ConsPlusNormal"/>
        <w:jc w:val="both"/>
      </w:pPr>
    </w:p>
    <w:p w:rsidR="00E768B4" w:rsidRDefault="00E768B4">
      <w:pPr>
        <w:pStyle w:val="ConsPlusNormal"/>
        <w:jc w:val="both"/>
      </w:pPr>
    </w:p>
    <w:p w:rsidR="00E768B4" w:rsidRDefault="00E768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57D5" w:rsidRDefault="00D257D5"/>
    <w:sectPr w:rsidR="00D257D5" w:rsidSect="00582B7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8B4"/>
    <w:rsid w:val="004E33EE"/>
    <w:rsid w:val="00D257D5"/>
    <w:rsid w:val="00E768B4"/>
    <w:rsid w:val="00F0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8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68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68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68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1D7DA14ED871F3F354FECCC1D32E8F1CF0A4D9F503403F6D814C8D9FB61AEE312554B7614E76E9908999349DFDD587C7i6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61D7DA14ED871F3F354FECCC1D32E8F1CF0A4D9F300443D6C8D118797EF16EC362A0BB2665F76E89795983583F481D73A49BE3180D4C86216D1B3DCC0iC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1D7DA14ED871F3F354E0C1D7BF738716F2FCD2F4054B6A31DE17D0C8BF10B9766A0DE7251B7BE9929CCC65C7AAD8867B02B2319BC8C963C0i0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61D7DA14ED871F3F354E0C1D7BF738717FBFED5FB024B6A31DE17D0C8BF10B9766A0DE2231A73E2C1C6DC618EFFD0987F1CAD3385CBCCi1N" TargetMode="External"/><Relationship Id="rId10" Type="http://schemas.openxmlformats.org/officeDocument/2006/relationships/hyperlink" Target="consultantplus://offline/ref=D61D7DA14ED871F3F354FECCC1D32E8F1CF0A4D9F503403F6D814C8D9FB61AEE312554B7614E76E9908999349DFDD587C7i6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61D7DA14ED871F3F354FECCC1D32E8F1CF0A4D9F503403F6D814C8D9FB61AEE312554B7614E76E9908999349DFDD587C7i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4689</Words>
  <Characters>26733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Пиркина Людмила Владимировна</dc:creator>
  <cp:lastModifiedBy>Скрябинская Елена Анатольевна</cp:lastModifiedBy>
  <cp:revision>2</cp:revision>
  <dcterms:created xsi:type="dcterms:W3CDTF">2018-10-05T13:55:00Z</dcterms:created>
  <dcterms:modified xsi:type="dcterms:W3CDTF">2018-10-05T13:55:00Z</dcterms:modified>
</cp:coreProperties>
</file>